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ADF9D" w14:textId="3559411A" w:rsidR="00E525FC" w:rsidRDefault="001201DD">
      <w:r w:rsidRPr="001201DD">
        <w:t>May 2</w:t>
      </w:r>
      <w:r>
        <w:t xml:space="preserve">2, </w:t>
      </w:r>
      <w:r w:rsidR="001A1354">
        <w:t>2</w:t>
      </w:r>
      <w:r w:rsidRPr="001201DD">
        <w:t>026</w:t>
      </w:r>
      <w:r w:rsidRPr="001201DD">
        <w:br/>
      </w:r>
      <w:r w:rsidRPr="001201DD">
        <w:br/>
        <w:t>IANM Newsletter</w:t>
      </w:r>
      <w:r w:rsidRPr="001201DD">
        <w:br/>
      </w:r>
      <w:r w:rsidRPr="001201DD">
        <w:br/>
        <w:t>Dear Colleagues,</w:t>
      </w:r>
      <w:r w:rsidRPr="001201DD">
        <w:br/>
        <w:t>We are progressing forward, implementing some of the things I have been</w:t>
      </w:r>
      <w:r w:rsidRPr="001201DD">
        <w:br/>
        <w:t>telling you about in past letters. We are growing numerically and receiving</w:t>
      </w:r>
      <w:r w:rsidRPr="001201DD">
        <w:br/>
        <w:t>inquiries about becoming a Diplomate and about Fellowships at a faster</w:t>
      </w:r>
      <w:r w:rsidRPr="001201DD">
        <w:br/>
        <w:t>rate than in the last few years.</w:t>
      </w:r>
      <w:r w:rsidRPr="001201DD">
        <w:br/>
      </w:r>
      <w:r w:rsidRPr="001201DD">
        <w:br/>
      </w:r>
      <w:r w:rsidRPr="001201DD">
        <w:rPr>
          <w:b/>
          <w:bCs/>
        </w:rPr>
        <w:t>Board Appointment</w:t>
      </w:r>
      <w:r w:rsidRPr="001201DD">
        <w:br/>
        <w:t>We are sorry to see Dr. Scott Kilmer leave the board. He had been</w:t>
      </w:r>
      <w:r w:rsidRPr="001201DD">
        <w:br/>
        <w:t>instrumental in the development of the examination protocols. I am pleased</w:t>
      </w:r>
      <w:r w:rsidRPr="001201DD">
        <w:br/>
        <w:t>to announce that Dr. Cody Doyle has accepted the vice president position</w:t>
      </w:r>
      <w:r w:rsidRPr="001201DD">
        <w:br/>
        <w:t>with the Academy. Doctor Doyle will remain chairman of the sub-</w:t>
      </w:r>
      <w:r w:rsidRPr="001201DD">
        <w:br/>
        <w:t>specialties. Welcome Cody!</w:t>
      </w:r>
      <w:r w:rsidRPr="001201DD">
        <w:br/>
      </w:r>
      <w:r w:rsidRPr="001201DD">
        <w:br/>
      </w:r>
      <w:r w:rsidRPr="001201DD">
        <w:rPr>
          <w:b/>
          <w:bCs/>
        </w:rPr>
        <w:t>Residency Accreditation Team</w:t>
      </w:r>
      <w:r w:rsidRPr="001201DD">
        <w:br/>
        <w:t>It has been 5 years since the residency program at the University of</w:t>
      </w:r>
      <w:r w:rsidRPr="001201DD">
        <w:br/>
        <w:t>Bridgeport was initially accredited. A new residency team Chair and team</w:t>
      </w:r>
      <w:r w:rsidRPr="001201DD">
        <w:br/>
        <w:t>have been selected. Dr. Steve Yeomans will be the Chair. The process is</w:t>
      </w:r>
      <w:r w:rsidRPr="001201DD">
        <w:br/>
        <w:t>beginning immediately, and UB has until the 20th of July to submit its self-</w:t>
      </w:r>
      <w:r w:rsidRPr="001201DD">
        <w:br/>
        <w:t xml:space="preserve">study documentation. Site team virtual visits </w:t>
      </w:r>
      <w:r>
        <w:t xml:space="preserve">will be </w:t>
      </w:r>
      <w:r w:rsidRPr="001201DD">
        <w:t xml:space="preserve">scheduled </w:t>
      </w:r>
      <w:r>
        <w:t>in late September/early October 2026</w:t>
      </w:r>
      <w:r w:rsidRPr="001201DD">
        <w:t>. The process should be complete by late fall 2026.</w:t>
      </w:r>
      <w:r w:rsidRPr="001201DD">
        <w:br/>
      </w:r>
      <w:r w:rsidRPr="001201DD">
        <w:br/>
      </w:r>
      <w:r w:rsidRPr="001201DD">
        <w:rPr>
          <w:b/>
          <w:bCs/>
        </w:rPr>
        <w:t>Examination Progression</w:t>
      </w:r>
      <w:r w:rsidRPr="001201DD">
        <w:br/>
        <w:t>Following a lengthy request, proposal, and review process, we have a long-</w:t>
      </w:r>
      <w:r w:rsidRPr="001201DD">
        <w:br/>
        <w:t>term agreement in place and are now scheduled to launch our new</w:t>
      </w:r>
      <w:r w:rsidRPr="001201DD">
        <w:br/>
        <w:t>examination platform on July 15, 2026, for all interested candidates. This</w:t>
      </w:r>
      <w:r w:rsidRPr="001201DD">
        <w:br/>
        <w:t>will allow us to provide asynchronous test delivery once registration is</w:t>
      </w:r>
      <w:r w:rsidRPr="001201DD">
        <w:br/>
        <w:t>complete and incorporate many nuances recommended by our</w:t>
      </w:r>
      <w:r w:rsidRPr="001201DD">
        <w:br/>
        <w:t>accreditation body. In short, that means that after completing the</w:t>
      </w:r>
      <w:r w:rsidRPr="001201DD">
        <w:br/>
        <w:t>application and registration process on the IANM web page as currently</w:t>
      </w:r>
      <w:r w:rsidRPr="001201DD">
        <w:br/>
        <w:t>shown, candidates wishing to sit for the Part I and Part II IANM Board</w:t>
      </w:r>
      <w:r w:rsidRPr="001201DD">
        <w:br/>
        <w:t>certification examinations may do so at any time, day or night. This also</w:t>
      </w:r>
      <w:r w:rsidRPr="001201DD">
        <w:br/>
        <w:t>means we have achieved the next level of accreditation in examination</w:t>
      </w:r>
      <w:r w:rsidRPr="001201DD">
        <w:br/>
        <w:t xml:space="preserve">delivery, grading, item analysis, and candidate communication. In </w:t>
      </w:r>
      <w:r w:rsidR="00FD0B00" w:rsidRPr="001201DD">
        <w:t>addition,</w:t>
      </w:r>
      <w:r w:rsidRPr="001201DD">
        <w:br/>
        <w:t>to the traditional Part I and Part II board certification exams, we will soon be</w:t>
      </w:r>
      <w:r w:rsidRPr="001201DD">
        <w:br/>
      </w:r>
      <w:r w:rsidRPr="001201DD">
        <w:lastRenderedPageBreak/>
        <w:t>adding a variety of sub-specialty exams for members, certificate holder</w:t>
      </w:r>
      <w:r w:rsidRPr="001201DD">
        <w:br/>
        <w:t>candidates, fellowship candidates, and voluntary MOC exams for all</w:t>
      </w:r>
      <w:r w:rsidRPr="001201DD">
        <w:br/>
        <w:t>members who desire them. The fee schedule and availability of each will</w:t>
      </w:r>
      <w:r w:rsidRPr="001201DD">
        <w:br/>
        <w:t>soon be posted on the website with hot links for registration. Questions</w:t>
      </w:r>
      <w:r w:rsidRPr="001201DD">
        <w:br/>
        <w:t>should be directed to Bruce Van’ Gundersen, DC, FIANM, Executive</w:t>
      </w:r>
      <w:r w:rsidRPr="001201DD">
        <w:br/>
        <w:t>Director, IANM.</w:t>
      </w:r>
      <w:r w:rsidRPr="001201DD">
        <w:br/>
      </w:r>
      <w:r w:rsidRPr="001201DD">
        <w:br/>
      </w:r>
      <w:r w:rsidRPr="001201DD">
        <w:rPr>
          <w:b/>
          <w:bCs/>
        </w:rPr>
        <w:t>Submission of Articles</w:t>
      </w:r>
      <w:r w:rsidRPr="001201DD">
        <w:br/>
        <w:t>From the JIANM Editor:</w:t>
      </w:r>
      <w:r w:rsidRPr="001201DD">
        <w:br/>
        <w:t>The Journal of the International Academy of Neuromusculoskeletal</w:t>
      </w:r>
      <w:r w:rsidRPr="001201DD">
        <w:br/>
        <w:t>Medicine (JIANM) wants your submissions. Whether you are an</w:t>
      </w:r>
      <w:r w:rsidRPr="001201DD">
        <w:br/>
        <w:t>experienced author or a clinician who has never before published, I invite</w:t>
      </w:r>
      <w:r w:rsidRPr="001201DD">
        <w:br/>
        <w:t>you to consider the journal at </w:t>
      </w:r>
      <w:hyperlink r:id="rId4" w:tgtFrame="_blank" w:history="1">
        <w:r w:rsidRPr="001201DD">
          <w:rPr>
            <w:rStyle w:val="Hyperlink"/>
          </w:rPr>
          <w:t>ianmedicine.org/journals/</w:t>
        </w:r>
      </w:hyperlink>
      <w:r w:rsidRPr="001201DD">
        <w:t>. We pride ourselves</w:t>
      </w:r>
      <w:r w:rsidRPr="001201DD">
        <w:br/>
        <w:t>on a courteous, helpful peer-review experience and prompt turnaround</w:t>
      </w:r>
      <w:r w:rsidRPr="001201DD">
        <w:br/>
        <w:t>times, with a focus on case studies and literature reviews. What makes for</w:t>
      </w:r>
      <w:r w:rsidRPr="001201DD">
        <w:br/>
        <w:t>an interesting case study is any patient with an unusual presentation or a</w:t>
      </w:r>
      <w:r w:rsidRPr="001201DD">
        <w:br/>
        <w:t>rare pathology that would be easy to miss. For Academy members seeking</w:t>
      </w:r>
      <w:r w:rsidRPr="001201DD">
        <w:br/>
        <w:t>sub-specialty certification, we would be happy to help you meet</w:t>
      </w:r>
      <w:r w:rsidRPr="001201DD">
        <w:br/>
        <w:t>publication requirements. Submission guidelines and a patient consent</w:t>
      </w:r>
      <w:r w:rsidRPr="001201DD">
        <w:br/>
        <w:t>form are all available on the journal website. Should you have any</w:t>
      </w:r>
      <w:r w:rsidRPr="001201DD">
        <w:br/>
        <w:t>questions or desire guidance on how to begin, feel free to contact me</w:t>
      </w:r>
      <w:r w:rsidRPr="001201DD">
        <w:br/>
        <w:t>at </w:t>
      </w:r>
      <w:hyperlink r:id="rId5" w:tgtFrame="_blank" w:history="1">
        <w:r w:rsidRPr="001201DD">
          <w:rPr>
            <w:rStyle w:val="Hyperlink"/>
          </w:rPr>
          <w:t>drlucente@ianmmedicine.org</w:t>
        </w:r>
      </w:hyperlink>
      <w:r w:rsidRPr="001201DD">
        <w:t>.</w:t>
      </w:r>
    </w:p>
    <w:p w14:paraId="0082A0C2" w14:textId="6134EB5E" w:rsidR="00E525FC" w:rsidRDefault="001201DD">
      <w:r w:rsidRPr="001201DD">
        <w:br/>
      </w:r>
      <w:r w:rsidR="00E525FC" w:rsidRPr="00E525FC">
        <w:rPr>
          <w:b/>
          <w:bCs/>
        </w:rPr>
        <w:t xml:space="preserve">Primary </w:t>
      </w:r>
      <w:r w:rsidRPr="00E525FC">
        <w:rPr>
          <w:b/>
          <w:bCs/>
        </w:rPr>
        <w:t>Source Verification</w:t>
      </w:r>
      <w:r w:rsidRPr="001201DD">
        <w:br/>
        <w:t>We</w:t>
      </w:r>
      <w:r w:rsidR="00E525FC">
        <w:t>’</w:t>
      </w:r>
      <w:r w:rsidRPr="001201DD">
        <w:t>ve talked about this in the past. Each week, we receive several</w:t>
      </w:r>
      <w:r w:rsidRPr="001201DD">
        <w:br/>
        <w:t>requests for credential verification, maintenance, and certification. A few</w:t>
      </w:r>
      <w:r w:rsidRPr="001201DD">
        <w:br/>
        <w:t>requests find some that are not current, never been current, or are outright</w:t>
      </w:r>
      <w:r w:rsidRPr="001201DD">
        <w:br/>
        <w:t>trying to game the system. These doctors claim either DACO, DIANM, or</w:t>
      </w:r>
      <w:r w:rsidRPr="001201DD">
        <w:br/>
        <w:t>DABCO credentialing. We have the most recent ABCO book of certificants.</w:t>
      </w:r>
      <w:r w:rsidRPr="001201DD">
        <w:br/>
        <w:t>They are not listed. Trying to defraud and blemish the specialty. The</w:t>
      </w:r>
      <w:r w:rsidRPr="001201DD">
        <w:br/>
        <w:t>following letter is being sent to governmental, insurance, or legal entities</w:t>
      </w:r>
      <w:r w:rsidRPr="001201DD">
        <w:br/>
        <w:t>regarding this issue</w:t>
      </w:r>
      <w:r w:rsidR="00E525FC">
        <w:t>:</w:t>
      </w:r>
    </w:p>
    <w:p w14:paraId="2E0C4FD7" w14:textId="77777777" w:rsidR="00E525FC" w:rsidRDefault="001201DD">
      <w:r w:rsidRPr="001201DD">
        <w:br/>
        <w:t>“The physician identified in your inquiry is not listed in the current records of</w:t>
      </w:r>
      <w:r w:rsidRPr="001201DD">
        <w:br/>
        <w:t>the International Academy of Neuromusculoskeletal Medicine (IANM) as</w:t>
      </w:r>
      <w:r w:rsidRPr="001201DD">
        <w:br/>
        <w:t>holding active certification, Diplomate status, fellowship status, or other</w:t>
      </w:r>
      <w:r w:rsidRPr="001201DD">
        <w:br/>
        <w:t>current credentials recognized by this Board. Accordingly, the IANM is</w:t>
      </w:r>
      <w:r w:rsidRPr="001201DD">
        <w:br/>
      </w:r>
      <w:r w:rsidRPr="001201DD">
        <w:lastRenderedPageBreak/>
        <w:t>unable to verify active certification, standing, or affiliation with the Academy</w:t>
      </w:r>
      <w:r w:rsidRPr="001201DD">
        <w:br/>
        <w:t>at this time.</w:t>
      </w:r>
    </w:p>
    <w:p w14:paraId="5619B75E" w14:textId="77777777" w:rsidR="00E525FC" w:rsidRDefault="001201DD">
      <w:r w:rsidRPr="001201DD">
        <w:br/>
        <w:t>For clarification, all IANM certifications and credential designations —</w:t>
      </w:r>
      <w:r w:rsidRPr="001201DD">
        <w:br/>
        <w:t>including Certificant, Diplomate, and Fellow status — require ongoing</w:t>
      </w:r>
      <w:r w:rsidRPr="001201DD">
        <w:br/>
        <w:t>annual maintenance and renewal. Maintenance of credentials includes, but</w:t>
      </w:r>
      <w:r w:rsidRPr="001201DD">
        <w:br/>
        <w:t>is not limited to, fulfillment of continuing education requirements,</w:t>
      </w:r>
      <w:r w:rsidRPr="001201DD">
        <w:br/>
        <w:t>submission of specialty-specific educational documentation and transcripts,</w:t>
      </w:r>
      <w:r w:rsidRPr="001201DD">
        <w:br/>
        <w:t>and compliance with applicable Board standards and professional</w:t>
      </w:r>
      <w:r w:rsidRPr="001201DD">
        <w:br/>
        <w:t>requirements.</w:t>
      </w:r>
    </w:p>
    <w:p w14:paraId="12D83C8D" w14:textId="77777777" w:rsidR="00E525FC" w:rsidRDefault="001201DD">
      <w:r w:rsidRPr="001201DD">
        <w:br/>
        <w:t>If an individual represents themselves as currently certified by the IANM but</w:t>
      </w:r>
      <w:r w:rsidRPr="001201DD">
        <w:br/>
        <w:t>no active credential is found in our records, we recommend contacting</w:t>
      </w:r>
      <w:r w:rsidRPr="001201DD">
        <w:br/>
        <w:t>them directly to clarify their certification status. In some cases, prior</w:t>
      </w:r>
      <w:r w:rsidRPr="001201DD">
        <w:br/>
        <w:t>credentials may have expired due to non-renewal or failure to maintain</w:t>
      </w:r>
      <w:r w:rsidRPr="001201DD">
        <w:br/>
        <w:t>annual certification requirements. As I stated, some are trying to perpetuate</w:t>
      </w:r>
      <w:r w:rsidRPr="001201DD">
        <w:br/>
        <w:t>a fraud. Individuals with expired credentials may contact the IANM for</w:t>
      </w:r>
      <w:r w:rsidRPr="001201DD">
        <w:br/>
        <w:t>information on reinstatement eligibility, renewal requirements, or pathways</w:t>
      </w:r>
      <w:r w:rsidRPr="001201DD">
        <w:br/>
        <w:t>to obtain appropriate certification.</w:t>
      </w:r>
      <w:r w:rsidRPr="001201DD">
        <w:br/>
      </w:r>
      <w:r w:rsidRPr="001201DD">
        <w:br/>
        <w:t>The IANM is committed to upholding rigorous standards for board</w:t>
      </w:r>
      <w:r w:rsidRPr="001201DD">
        <w:br/>
        <w:t>certification and credential verification to protect the public and promote</w:t>
      </w:r>
      <w:r w:rsidRPr="001201DD">
        <w:br/>
        <w:t>professional accountability.”</w:t>
      </w:r>
    </w:p>
    <w:p w14:paraId="1A7F32A0" w14:textId="77777777" w:rsidR="00DB3CA0" w:rsidRPr="00DB3CA0" w:rsidRDefault="001201DD" w:rsidP="00DB3CA0">
      <w:r w:rsidRPr="001201DD">
        <w:br/>
      </w:r>
      <w:r w:rsidR="00DB3CA0" w:rsidRPr="00DB3CA0">
        <w:t>The American Board of Chiropractic Orthopedists is no longer an active credentialing entity and has been inactive for more than 20 years. Any diplomas previously earned through that body may remain historically recognized; however, such credentials shall not, by themselves, be considered current or maintained.</w:t>
      </w:r>
    </w:p>
    <w:p w14:paraId="1CC5F1FA" w14:textId="77777777" w:rsidR="00DB3CA0" w:rsidRPr="00DB3CA0" w:rsidRDefault="00DB3CA0" w:rsidP="00DB3CA0">
      <w:r w:rsidRPr="00DB3CA0">
        <w:t> </w:t>
      </w:r>
    </w:p>
    <w:p w14:paraId="70E0D317" w14:textId="77777777" w:rsidR="00DB3CA0" w:rsidRPr="00DB3CA0" w:rsidRDefault="00DB3CA0" w:rsidP="00DB3CA0">
      <w:r w:rsidRPr="00DB3CA0">
        <w:t>All credentialed Diplomats must meet the standard requirements established by the International Academy of Neuromusculoskeletal Medicine / Academy of Chiropractic Orthopedists, regardless of the source of their designation.</w:t>
      </w:r>
    </w:p>
    <w:p w14:paraId="32F98D52" w14:textId="4A2C98DC" w:rsidR="00E525FC" w:rsidRDefault="00DB3CA0" w:rsidP="00DB3CA0">
      <w:r w:rsidRPr="00DB3CA0">
        <w:br/>
      </w:r>
      <w:r w:rsidR="001201DD" w:rsidRPr="001201DD">
        <w:br/>
      </w:r>
      <w:r w:rsidR="001201DD" w:rsidRPr="001201DD">
        <w:br/>
      </w:r>
      <w:r w:rsidR="001201DD" w:rsidRPr="00E525FC">
        <w:rPr>
          <w:b/>
          <w:bCs/>
        </w:rPr>
        <w:lastRenderedPageBreak/>
        <w:t>Board Reconfiguration</w:t>
      </w:r>
      <w:r w:rsidR="001201DD" w:rsidRPr="001201DD">
        <w:br/>
        <w:t>With the Academy</w:t>
      </w:r>
      <w:r w:rsidR="00E525FC">
        <w:t>’</w:t>
      </w:r>
      <w:r w:rsidR="001201DD" w:rsidRPr="001201DD">
        <w:t>s expanding footprint, updates and changes are</w:t>
      </w:r>
      <w:r w:rsidR="001201DD" w:rsidRPr="001201DD">
        <w:br/>
        <w:t>necessary. We are working on this at present, and by the next newsletter,</w:t>
      </w:r>
      <w:r w:rsidR="001201DD" w:rsidRPr="001201DD">
        <w:br/>
        <w:t>we will have the template and titles.</w:t>
      </w:r>
      <w:r w:rsidR="001201DD" w:rsidRPr="001201DD">
        <w:br/>
      </w:r>
      <w:r w:rsidR="001201DD" w:rsidRPr="001201DD">
        <w:br/>
      </w:r>
      <w:r w:rsidR="001201DD" w:rsidRPr="00E525FC">
        <w:rPr>
          <w:b/>
          <w:bCs/>
        </w:rPr>
        <w:t>Subspecialties</w:t>
      </w:r>
      <w:r w:rsidR="001201DD" w:rsidRPr="001201DD">
        <w:br/>
        <w:t>Just a short note here, this is expanding rapidly, faster than we anticipated.</w:t>
      </w:r>
      <w:r w:rsidR="001201DD" w:rsidRPr="001201DD">
        <w:br/>
        <w:t>Therefore, we are spending a great deal of time updating the website</w:t>
      </w:r>
      <w:r w:rsidR="001201DD" w:rsidRPr="001201DD">
        <w:br/>
        <w:t>portals and the processes for registration, examination, and MOC for this</w:t>
      </w:r>
      <w:r w:rsidR="001201DD" w:rsidRPr="001201DD">
        <w:br/>
        <w:t>group. It is going well! Also, we’ve had our first international inquiry about a</w:t>
      </w:r>
      <w:r w:rsidR="001201DD" w:rsidRPr="001201DD">
        <w:br/>
        <w:t>subspecialty.</w:t>
      </w:r>
      <w:r w:rsidR="001201DD" w:rsidRPr="001201DD">
        <w:br/>
      </w:r>
      <w:r w:rsidR="001201DD" w:rsidRPr="001201DD">
        <w:br/>
      </w:r>
      <w:r w:rsidR="001201DD" w:rsidRPr="00E525FC">
        <w:rPr>
          <w:b/>
          <w:bCs/>
        </w:rPr>
        <w:t>Upcoming NMSM Symposium</w:t>
      </w:r>
      <w:r w:rsidR="001201DD" w:rsidRPr="001201DD">
        <w:br/>
        <w:t>The University of Bridgeport announces a fall conference to be held</w:t>
      </w:r>
      <w:r w:rsidR="001201DD" w:rsidRPr="001201DD">
        <w:br/>
        <w:t>September 25-27, 2026. This qualifies for 12 hours of MOC and 12-15</w:t>
      </w:r>
      <w:r w:rsidR="001201DD" w:rsidRPr="001201DD">
        <w:br/>
        <w:t xml:space="preserve">hours toward the 300-hour NMSM Diplomate. </w:t>
      </w:r>
      <w:r w:rsidR="00B935A2">
        <w:t xml:space="preserve">Further information will be provided in the next newsletter.  </w:t>
      </w:r>
    </w:p>
    <w:p w14:paraId="1AAE775F" w14:textId="24718B4B" w:rsidR="001201DD" w:rsidRDefault="001201DD">
      <w:r w:rsidRPr="001201DD">
        <w:br/>
        <w:t>I hope to continue to bring you more positive and forward -thinking</w:t>
      </w:r>
      <w:r w:rsidRPr="001201DD">
        <w:br/>
        <w:t>information about our growing specialty.</w:t>
      </w:r>
      <w:r w:rsidRPr="001201DD">
        <w:br/>
      </w:r>
      <w:r w:rsidRPr="001201DD">
        <w:br/>
        <w:t>May you all have a wonderful summer in the northern hemisphere, and</w:t>
      </w:r>
      <w:r w:rsidRPr="001201DD">
        <w:br/>
        <w:t>may your winters be mild and pleasant in the southern hemisphere!</w:t>
      </w:r>
      <w:r w:rsidRPr="001201DD">
        <w:br/>
      </w:r>
      <w:r w:rsidRPr="001201DD">
        <w:br/>
        <w:t>“…where your achievements matter.”</w:t>
      </w:r>
      <w:r w:rsidRPr="001201DD">
        <w:br/>
      </w:r>
      <w:r w:rsidRPr="001201DD">
        <w:br/>
        <w:t>Roger Russell DC, MS, FIANM</w:t>
      </w:r>
      <w:r w:rsidRPr="001201DD">
        <w:br/>
        <w:t>President IANM</w:t>
      </w:r>
      <w:r w:rsidRPr="001201DD">
        <w:br/>
        <w:t>Board Certified by the Academy of Neuromusculoskeletal Medicine</w:t>
      </w:r>
      <w:r w:rsidRPr="001201DD">
        <w:br/>
        <w:t>Fellow - Concussion Management</w:t>
      </w:r>
    </w:p>
    <w:sectPr w:rsidR="00120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1DD"/>
    <w:rsid w:val="001201DD"/>
    <w:rsid w:val="001A1354"/>
    <w:rsid w:val="007308E8"/>
    <w:rsid w:val="00B935A2"/>
    <w:rsid w:val="00DB3CA0"/>
    <w:rsid w:val="00E525FC"/>
    <w:rsid w:val="00FD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00C3"/>
  <w15:chartTrackingRefBased/>
  <w15:docId w15:val="{0A4E55BA-6F50-4644-A043-8866B66E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1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1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1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1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1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1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1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1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1DD"/>
    <w:rPr>
      <w:rFonts w:eastAsiaTheme="majorEastAsia" w:cstheme="majorBidi"/>
      <w:color w:val="272727" w:themeColor="text1" w:themeTint="D8"/>
    </w:rPr>
  </w:style>
  <w:style w:type="paragraph" w:styleId="Title">
    <w:name w:val="Title"/>
    <w:basedOn w:val="Normal"/>
    <w:next w:val="Normal"/>
    <w:link w:val="TitleChar"/>
    <w:uiPriority w:val="10"/>
    <w:qFormat/>
    <w:rsid w:val="00120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1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1DD"/>
    <w:pPr>
      <w:spacing w:before="160"/>
      <w:jc w:val="center"/>
    </w:pPr>
    <w:rPr>
      <w:i/>
      <w:iCs/>
      <w:color w:val="404040" w:themeColor="text1" w:themeTint="BF"/>
    </w:rPr>
  </w:style>
  <w:style w:type="character" w:customStyle="1" w:styleId="QuoteChar">
    <w:name w:val="Quote Char"/>
    <w:basedOn w:val="DefaultParagraphFont"/>
    <w:link w:val="Quote"/>
    <w:uiPriority w:val="29"/>
    <w:rsid w:val="001201DD"/>
    <w:rPr>
      <w:i/>
      <w:iCs/>
      <w:color w:val="404040" w:themeColor="text1" w:themeTint="BF"/>
    </w:rPr>
  </w:style>
  <w:style w:type="paragraph" w:styleId="ListParagraph">
    <w:name w:val="List Paragraph"/>
    <w:basedOn w:val="Normal"/>
    <w:uiPriority w:val="34"/>
    <w:qFormat/>
    <w:rsid w:val="001201DD"/>
    <w:pPr>
      <w:ind w:left="720"/>
      <w:contextualSpacing/>
    </w:pPr>
  </w:style>
  <w:style w:type="character" w:styleId="IntenseEmphasis">
    <w:name w:val="Intense Emphasis"/>
    <w:basedOn w:val="DefaultParagraphFont"/>
    <w:uiPriority w:val="21"/>
    <w:qFormat/>
    <w:rsid w:val="001201DD"/>
    <w:rPr>
      <w:i/>
      <w:iCs/>
      <w:color w:val="0F4761" w:themeColor="accent1" w:themeShade="BF"/>
    </w:rPr>
  </w:style>
  <w:style w:type="paragraph" w:styleId="IntenseQuote">
    <w:name w:val="Intense Quote"/>
    <w:basedOn w:val="Normal"/>
    <w:next w:val="Normal"/>
    <w:link w:val="IntenseQuoteChar"/>
    <w:uiPriority w:val="30"/>
    <w:qFormat/>
    <w:rsid w:val="00120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1DD"/>
    <w:rPr>
      <w:i/>
      <w:iCs/>
      <w:color w:val="0F4761" w:themeColor="accent1" w:themeShade="BF"/>
    </w:rPr>
  </w:style>
  <w:style w:type="character" w:styleId="IntenseReference">
    <w:name w:val="Intense Reference"/>
    <w:basedOn w:val="DefaultParagraphFont"/>
    <w:uiPriority w:val="32"/>
    <w:qFormat/>
    <w:rsid w:val="001201DD"/>
    <w:rPr>
      <w:b/>
      <w:bCs/>
      <w:smallCaps/>
      <w:color w:val="0F4761" w:themeColor="accent1" w:themeShade="BF"/>
      <w:spacing w:val="5"/>
    </w:rPr>
  </w:style>
  <w:style w:type="character" w:styleId="Hyperlink">
    <w:name w:val="Hyperlink"/>
    <w:basedOn w:val="DefaultParagraphFont"/>
    <w:uiPriority w:val="99"/>
    <w:unhideWhenUsed/>
    <w:rsid w:val="001201DD"/>
    <w:rPr>
      <w:color w:val="467886" w:themeColor="hyperlink"/>
      <w:u w:val="single"/>
    </w:rPr>
  </w:style>
  <w:style w:type="character" w:styleId="UnresolvedMention">
    <w:name w:val="Unresolved Mention"/>
    <w:basedOn w:val="DefaultParagraphFont"/>
    <w:uiPriority w:val="99"/>
    <w:semiHidden/>
    <w:unhideWhenUsed/>
    <w:rsid w:val="001201DD"/>
    <w:rPr>
      <w:color w:val="605E5C"/>
      <w:shd w:val="clear" w:color="auto" w:fill="E1DFDD"/>
    </w:rPr>
  </w:style>
  <w:style w:type="paragraph" w:styleId="NormalWeb">
    <w:name w:val="Normal (Web)"/>
    <w:basedOn w:val="Normal"/>
    <w:uiPriority w:val="99"/>
    <w:semiHidden/>
    <w:unhideWhenUsed/>
    <w:rsid w:val="00DB3C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rlucente@ianmmedicine.org" TargetMode="External"/><Relationship Id="rId4" Type="http://schemas.openxmlformats.org/officeDocument/2006/relationships/hyperlink" Target="http://ianmedicine.org/journ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Herlihy-Santiago</dc:creator>
  <cp:keywords/>
  <dc:description/>
  <cp:lastModifiedBy>Eileen Herlihy-Santiago</cp:lastModifiedBy>
  <cp:revision>6</cp:revision>
  <dcterms:created xsi:type="dcterms:W3CDTF">2026-05-22T15:52:00Z</dcterms:created>
  <dcterms:modified xsi:type="dcterms:W3CDTF">2026-05-22T17:17:00Z</dcterms:modified>
</cp:coreProperties>
</file>