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B1D6D" w14:textId="77777777" w:rsidR="002C61D8" w:rsidRDefault="002C61D8"/>
    <w:p w14:paraId="0923623D" w14:textId="483C6667" w:rsidR="00EE541F" w:rsidRDefault="006436CD">
      <w:pPr>
        <w:rPr>
          <w:sz w:val="28"/>
          <w:szCs w:val="28"/>
        </w:rPr>
      </w:pPr>
      <w:r>
        <w:rPr>
          <w:sz w:val="28"/>
          <w:szCs w:val="28"/>
        </w:rPr>
        <w:t>September 29,</w:t>
      </w:r>
      <w:r w:rsidR="008A2424">
        <w:rPr>
          <w:sz w:val="28"/>
          <w:szCs w:val="28"/>
        </w:rPr>
        <w:t xml:space="preserve"> 2026</w:t>
      </w:r>
    </w:p>
    <w:p w14:paraId="19C46705" w14:textId="77777777" w:rsidR="00EE541F" w:rsidRDefault="00EE541F">
      <w:pPr>
        <w:rPr>
          <w:sz w:val="28"/>
          <w:szCs w:val="28"/>
        </w:rPr>
      </w:pPr>
    </w:p>
    <w:p w14:paraId="183A6386" w14:textId="66E69467" w:rsidR="008A2424" w:rsidRDefault="00EE541F">
      <w:pPr>
        <w:rPr>
          <w:sz w:val="28"/>
          <w:szCs w:val="28"/>
        </w:rPr>
      </w:pPr>
      <w:r>
        <w:rPr>
          <w:sz w:val="28"/>
          <w:szCs w:val="28"/>
        </w:rPr>
        <w:t xml:space="preserve">Dear </w:t>
      </w:r>
      <w:r w:rsidR="008A2424">
        <w:rPr>
          <w:sz w:val="28"/>
          <w:szCs w:val="28"/>
        </w:rPr>
        <w:t>Colle</w:t>
      </w:r>
      <w:r>
        <w:rPr>
          <w:sz w:val="28"/>
          <w:szCs w:val="28"/>
        </w:rPr>
        <w:t>agu</w:t>
      </w:r>
      <w:r w:rsidR="008A2424">
        <w:rPr>
          <w:sz w:val="28"/>
          <w:szCs w:val="28"/>
        </w:rPr>
        <w:t>es,</w:t>
      </w:r>
    </w:p>
    <w:p w14:paraId="52328C59" w14:textId="28F9F76C" w:rsidR="008A2424" w:rsidRDefault="00EE541F">
      <w:pPr>
        <w:rPr>
          <w:sz w:val="28"/>
          <w:szCs w:val="28"/>
        </w:rPr>
      </w:pPr>
      <w:r>
        <w:rPr>
          <w:sz w:val="28"/>
          <w:szCs w:val="28"/>
        </w:rPr>
        <w:t>Th</w:t>
      </w:r>
      <w:r w:rsidR="00E52AA4">
        <w:rPr>
          <w:sz w:val="28"/>
          <w:szCs w:val="28"/>
        </w:rPr>
        <w:t>is</w:t>
      </w:r>
      <w:r>
        <w:rPr>
          <w:sz w:val="28"/>
          <w:szCs w:val="28"/>
        </w:rPr>
        <w:t xml:space="preserve"> </w:t>
      </w:r>
      <w:r w:rsidR="00E52AA4">
        <w:rPr>
          <w:sz w:val="28"/>
          <w:szCs w:val="28"/>
        </w:rPr>
        <w:t>letter contain</w:t>
      </w:r>
      <w:r>
        <w:rPr>
          <w:sz w:val="28"/>
          <w:szCs w:val="28"/>
        </w:rPr>
        <w:t>s a</w:t>
      </w:r>
      <w:r w:rsidR="00E52AA4">
        <w:rPr>
          <w:sz w:val="28"/>
          <w:szCs w:val="28"/>
        </w:rPr>
        <w:t xml:space="preserve"> lot of information.</w:t>
      </w:r>
    </w:p>
    <w:p w14:paraId="5388C91D" w14:textId="4C9CABD0" w:rsidR="00E52AA4" w:rsidRDefault="00E52AA4">
      <w:pPr>
        <w:rPr>
          <w:sz w:val="28"/>
          <w:szCs w:val="28"/>
        </w:rPr>
      </w:pPr>
      <w:r>
        <w:rPr>
          <w:b/>
          <w:bCs/>
          <w:sz w:val="28"/>
          <w:szCs w:val="28"/>
        </w:rPr>
        <w:t>Sub-specialties</w:t>
      </w:r>
    </w:p>
    <w:p w14:paraId="33D559BB" w14:textId="1CD9ABCA" w:rsidR="008A2424" w:rsidRDefault="00E52AA4" w:rsidP="00E93B30">
      <w:pPr>
        <w:rPr>
          <w:sz w:val="28"/>
          <w:szCs w:val="28"/>
        </w:rPr>
      </w:pPr>
      <w:r>
        <w:rPr>
          <w:sz w:val="28"/>
          <w:szCs w:val="28"/>
        </w:rPr>
        <w:t xml:space="preserve">In subsequent letters, I will provide information on the status of each subspecialty. </w:t>
      </w:r>
      <w:r w:rsidR="00A526B2">
        <w:rPr>
          <w:sz w:val="28"/>
          <w:szCs w:val="28"/>
        </w:rPr>
        <w:t>Each</w:t>
      </w:r>
      <w:r>
        <w:rPr>
          <w:sz w:val="28"/>
          <w:szCs w:val="28"/>
        </w:rPr>
        <w:t xml:space="preserve"> Chair will </w:t>
      </w:r>
      <w:r w:rsidR="00A526B2">
        <w:rPr>
          <w:sz w:val="28"/>
          <w:szCs w:val="28"/>
        </w:rPr>
        <w:t>write</w:t>
      </w:r>
      <w:r>
        <w:rPr>
          <w:sz w:val="28"/>
          <w:szCs w:val="28"/>
        </w:rPr>
        <w:t xml:space="preserve"> a </w:t>
      </w:r>
      <w:r w:rsidR="00E93B30">
        <w:rPr>
          <w:sz w:val="28"/>
          <w:szCs w:val="28"/>
        </w:rPr>
        <w:t>summary</w:t>
      </w:r>
      <w:r>
        <w:rPr>
          <w:sz w:val="28"/>
          <w:szCs w:val="28"/>
        </w:rPr>
        <w:t xml:space="preserve"> </w:t>
      </w:r>
      <w:r w:rsidR="00E93B30">
        <w:rPr>
          <w:sz w:val="28"/>
          <w:szCs w:val="28"/>
        </w:rPr>
        <w:t>for us.</w:t>
      </w:r>
    </w:p>
    <w:p w14:paraId="5DE339DD" w14:textId="2539A83B" w:rsidR="004A5230" w:rsidRPr="00E93B30" w:rsidRDefault="004A5230" w:rsidP="00E93B30">
      <w:pPr>
        <w:rPr>
          <w:sz w:val="28"/>
          <w:szCs w:val="28"/>
        </w:rPr>
      </w:pPr>
      <w:r>
        <w:rPr>
          <w:sz w:val="28"/>
          <w:szCs w:val="28"/>
        </w:rPr>
        <w:t xml:space="preserve">We are </w:t>
      </w:r>
      <w:r w:rsidR="00646FC3">
        <w:rPr>
          <w:sz w:val="28"/>
          <w:szCs w:val="28"/>
        </w:rPr>
        <w:t>working to strengthen and expand the Academy's structure.</w:t>
      </w:r>
      <w:r w:rsidR="004D5898">
        <w:rPr>
          <w:sz w:val="28"/>
          <w:szCs w:val="28"/>
        </w:rPr>
        <w:t xml:space="preserve"> </w:t>
      </w:r>
      <w:r w:rsidR="00AD4C65">
        <w:rPr>
          <w:sz w:val="28"/>
          <w:szCs w:val="28"/>
        </w:rPr>
        <w:t>We</w:t>
      </w:r>
      <w:r w:rsidR="004D5898">
        <w:rPr>
          <w:sz w:val="28"/>
          <w:szCs w:val="28"/>
        </w:rPr>
        <w:t xml:space="preserve"> </w:t>
      </w:r>
      <w:r w:rsidR="00AD4C65">
        <w:rPr>
          <w:sz w:val="28"/>
          <w:szCs w:val="28"/>
        </w:rPr>
        <w:t>hav</w:t>
      </w:r>
      <w:r w:rsidR="004D5898">
        <w:rPr>
          <w:sz w:val="28"/>
          <w:szCs w:val="28"/>
        </w:rPr>
        <w:t>e</w:t>
      </w:r>
      <w:r w:rsidR="00AD4C65">
        <w:rPr>
          <w:sz w:val="28"/>
          <w:szCs w:val="28"/>
        </w:rPr>
        <w:t xml:space="preserve"> invested significant time and energy in our forward-thinking goals.</w:t>
      </w:r>
    </w:p>
    <w:p w14:paraId="25866AEA" w14:textId="77777777" w:rsidR="008A2424" w:rsidRDefault="008A2424" w:rsidP="00102397">
      <w:pPr>
        <w:spacing w:after="0" w:line="240" w:lineRule="auto"/>
        <w:rPr>
          <w:rFonts w:ascii="Aptos" w:eastAsia="Times New Roman" w:hAnsi="Aptos" w:cs="Arial"/>
          <w:b/>
          <w:bCs/>
          <w:color w:val="000000"/>
          <w:kern w:val="0"/>
          <w14:ligatures w14:val="none"/>
        </w:rPr>
      </w:pPr>
    </w:p>
    <w:p w14:paraId="7AE5C120" w14:textId="1AE02F61" w:rsidR="00102397" w:rsidRPr="00E93B30" w:rsidRDefault="00102397" w:rsidP="00102397">
      <w:pPr>
        <w:spacing w:after="0" w:line="240" w:lineRule="auto"/>
        <w:rPr>
          <w:rFonts w:ascii="Aptos" w:eastAsia="Times New Roman" w:hAnsi="Aptos" w:cs="Arial"/>
          <w:color w:val="000000"/>
          <w:kern w:val="0"/>
          <w:sz w:val="28"/>
          <w:szCs w:val="28"/>
          <w14:ligatures w14:val="none"/>
        </w:rPr>
      </w:pPr>
      <w:r w:rsidRPr="00E93B30">
        <w:rPr>
          <w:rFonts w:ascii="Aptos" w:eastAsia="Times New Roman" w:hAnsi="Aptos" w:cs="Arial"/>
          <w:b/>
          <w:bCs/>
          <w:color w:val="000000"/>
          <w:kern w:val="0"/>
          <w:sz w:val="28"/>
          <w:szCs w:val="28"/>
          <w14:ligatures w14:val="none"/>
        </w:rPr>
        <w:t>The IANM Whiplash-Associated Disorders Fellowship</w:t>
      </w:r>
    </w:p>
    <w:p w14:paraId="5B2ECF80" w14:textId="77777777" w:rsidR="00102397" w:rsidRPr="00E93B30" w:rsidRDefault="00102397" w:rsidP="00102397">
      <w:pPr>
        <w:spacing w:after="0" w:line="240" w:lineRule="auto"/>
        <w:rPr>
          <w:rFonts w:ascii="Aptos" w:eastAsia="Times New Roman" w:hAnsi="Aptos" w:cs="Arial"/>
          <w:color w:val="000000"/>
          <w:kern w:val="0"/>
          <w:sz w:val="28"/>
          <w:szCs w:val="28"/>
          <w14:ligatures w14:val="none"/>
        </w:rPr>
      </w:pPr>
      <w:r w:rsidRPr="00E93B30">
        <w:rPr>
          <w:rFonts w:ascii="Aptos" w:eastAsia="Times New Roman" w:hAnsi="Aptos" w:cs="Arial"/>
          <w:color w:val="000000"/>
          <w:kern w:val="0"/>
          <w:sz w:val="28"/>
          <w:szCs w:val="28"/>
          <w14:ligatures w14:val="none"/>
        </w:rPr>
        <w:t>The IANM WAD Fellowship is currently in active development. It is being built to prepare diplomates for the most complex challenges in whiplash care, not simply by teaching more information, but by developing the deeper reasoning, analytical ability, and refined clinical judgment that distinguish a specialist.</w:t>
      </w:r>
    </w:p>
    <w:p w14:paraId="2DDB4A7A" w14:textId="77777777" w:rsidR="00102397" w:rsidRPr="00E93B30" w:rsidRDefault="00102397" w:rsidP="00102397">
      <w:pPr>
        <w:spacing w:after="0" w:line="240" w:lineRule="auto"/>
        <w:rPr>
          <w:rFonts w:ascii="Aptos" w:eastAsia="Times New Roman" w:hAnsi="Aptos" w:cs="Arial"/>
          <w:color w:val="000000"/>
          <w:kern w:val="0"/>
          <w:sz w:val="28"/>
          <w:szCs w:val="28"/>
          <w14:ligatures w14:val="none"/>
        </w:rPr>
      </w:pPr>
      <w:r w:rsidRPr="00E93B30">
        <w:rPr>
          <w:rFonts w:ascii="Aptos" w:eastAsia="Times New Roman" w:hAnsi="Aptos" w:cs="Arial"/>
          <w:color w:val="000000"/>
          <w:kern w:val="0"/>
          <w:sz w:val="28"/>
          <w:szCs w:val="28"/>
          <w14:ligatures w14:val="none"/>
        </w:rPr>
        <w:t>Fellows will develop expertise in evaluating and managing complex presentations involving neck pain and brain dysfunction; vestibular, autonomic, cognitive, and psychological impairments; vulnerability to chronic pain; and the added challenges of medicolegal and compensation systems. The program will emphasize advanced differential diagnosis, individualized management, contemporary pain neuroscience, therapeutic alliance, and effective patient communication.</w:t>
      </w:r>
    </w:p>
    <w:p w14:paraId="50C4F027" w14:textId="77777777" w:rsidR="00102397" w:rsidRPr="00E93B30" w:rsidRDefault="00102397" w:rsidP="00102397">
      <w:pPr>
        <w:spacing w:after="0" w:line="240" w:lineRule="auto"/>
        <w:rPr>
          <w:rFonts w:ascii="Aptos" w:eastAsia="Times New Roman" w:hAnsi="Aptos" w:cs="Arial"/>
          <w:color w:val="000000"/>
          <w:kern w:val="0"/>
          <w:sz w:val="28"/>
          <w:szCs w:val="28"/>
          <w14:ligatures w14:val="none"/>
        </w:rPr>
      </w:pPr>
      <w:r w:rsidRPr="00E93B30">
        <w:rPr>
          <w:rFonts w:ascii="Aptos" w:eastAsia="Times New Roman" w:hAnsi="Aptos" w:cs="Arial"/>
          <w:color w:val="000000"/>
          <w:kern w:val="0"/>
          <w:sz w:val="28"/>
          <w:szCs w:val="28"/>
          <w14:ligatures w14:val="none"/>
        </w:rPr>
        <w:t>The Fellowship is not yet ready for launch, but development is moving forward, and more information about the program, eligibility, and timing will follow.</w:t>
      </w:r>
    </w:p>
    <w:p w14:paraId="2E3DED19" w14:textId="77777777" w:rsidR="00102397" w:rsidRDefault="00102397" w:rsidP="00102397">
      <w:pPr>
        <w:spacing w:after="0" w:line="240" w:lineRule="auto"/>
      </w:pPr>
      <w:hyperlink r:id="rId4" w:tgtFrame="_blank" w:history="1">
        <w:r w:rsidRPr="00E93B30">
          <w:rPr>
            <w:rFonts w:ascii="Aptos" w:eastAsia="Times New Roman" w:hAnsi="Aptos" w:cs="Arial"/>
            <w:color w:val="1155CC"/>
            <w:kern w:val="0"/>
            <w:sz w:val="28"/>
            <w:szCs w:val="28"/>
            <w:u w:val="single"/>
            <w14:ligatures w14:val="none"/>
          </w:rPr>
          <w:t>Learn more about the IANM WAD Specialty Section</w:t>
        </w:r>
      </w:hyperlink>
    </w:p>
    <w:p w14:paraId="79FE6211" w14:textId="77777777" w:rsidR="0092630E" w:rsidRDefault="0092630E" w:rsidP="00102397">
      <w:pPr>
        <w:spacing w:after="0" w:line="240" w:lineRule="auto"/>
      </w:pPr>
    </w:p>
    <w:p w14:paraId="7031705A" w14:textId="3E5C57E8" w:rsidR="0092630E" w:rsidRDefault="009A5430" w:rsidP="00102397">
      <w:pPr>
        <w:spacing w:after="0" w:line="240" w:lineRule="auto"/>
        <w:rPr>
          <w:b/>
          <w:bCs/>
          <w:sz w:val="28"/>
          <w:szCs w:val="28"/>
        </w:rPr>
      </w:pPr>
      <w:r>
        <w:rPr>
          <w:b/>
          <w:bCs/>
          <w:sz w:val="28"/>
          <w:szCs w:val="28"/>
        </w:rPr>
        <w:t xml:space="preserve">Sub-specialty </w:t>
      </w:r>
      <w:r w:rsidR="008C1748">
        <w:rPr>
          <w:b/>
          <w:bCs/>
          <w:sz w:val="28"/>
          <w:szCs w:val="28"/>
        </w:rPr>
        <w:t>Status</w:t>
      </w:r>
    </w:p>
    <w:p w14:paraId="3D252E0C" w14:textId="0B41A6C3" w:rsidR="009A5430" w:rsidRDefault="00764187" w:rsidP="00102397">
      <w:pPr>
        <w:spacing w:after="0" w:line="240" w:lineRule="auto"/>
        <w:rPr>
          <w:sz w:val="28"/>
          <w:szCs w:val="28"/>
        </w:rPr>
      </w:pPr>
      <w:r>
        <w:rPr>
          <w:sz w:val="28"/>
          <w:szCs w:val="28"/>
        </w:rPr>
        <w:t>Our subspecialties are in various stages. Some are function</w:t>
      </w:r>
      <w:r w:rsidR="00F66A45">
        <w:rPr>
          <w:sz w:val="28"/>
          <w:szCs w:val="28"/>
        </w:rPr>
        <w:t>al,</w:t>
      </w:r>
      <w:r>
        <w:rPr>
          <w:sz w:val="28"/>
          <w:szCs w:val="28"/>
        </w:rPr>
        <w:t xml:space="preserve"> like Forensics</w:t>
      </w:r>
      <w:r w:rsidR="00C63AEC">
        <w:rPr>
          <w:sz w:val="28"/>
          <w:szCs w:val="28"/>
        </w:rPr>
        <w:t xml:space="preserve">, DX\/US, </w:t>
      </w:r>
      <w:r>
        <w:rPr>
          <w:sz w:val="28"/>
          <w:szCs w:val="28"/>
        </w:rPr>
        <w:t>and Concussion Management</w:t>
      </w:r>
      <w:r w:rsidR="00F66A45">
        <w:rPr>
          <w:sz w:val="28"/>
          <w:szCs w:val="28"/>
        </w:rPr>
        <w:t>;</w:t>
      </w:r>
      <w:r>
        <w:rPr>
          <w:sz w:val="28"/>
          <w:szCs w:val="28"/>
        </w:rPr>
        <w:t xml:space="preserve"> others are</w:t>
      </w:r>
      <w:r w:rsidR="00F66A45">
        <w:rPr>
          <w:sz w:val="28"/>
          <w:szCs w:val="28"/>
        </w:rPr>
        <w:t xml:space="preserve"> still in development.</w:t>
      </w:r>
      <w:r w:rsidR="00414231">
        <w:rPr>
          <w:sz w:val="28"/>
          <w:szCs w:val="28"/>
        </w:rPr>
        <w:t xml:space="preserve">  </w:t>
      </w:r>
      <w:r w:rsidR="002D76C7">
        <w:rPr>
          <w:sz w:val="28"/>
          <w:szCs w:val="28"/>
        </w:rPr>
        <w:t>D</w:t>
      </w:r>
      <w:r w:rsidR="00414231">
        <w:rPr>
          <w:sz w:val="28"/>
          <w:szCs w:val="28"/>
        </w:rPr>
        <w:t>eveloping subspecia</w:t>
      </w:r>
      <w:r w:rsidR="00F077A9">
        <w:rPr>
          <w:sz w:val="28"/>
          <w:szCs w:val="28"/>
        </w:rPr>
        <w:t>lties are completing their job analysis descript</w:t>
      </w:r>
      <w:r w:rsidR="00F03E9B">
        <w:rPr>
          <w:sz w:val="28"/>
          <w:szCs w:val="28"/>
        </w:rPr>
        <w:t>i</w:t>
      </w:r>
      <w:r w:rsidR="00F077A9">
        <w:rPr>
          <w:sz w:val="28"/>
          <w:szCs w:val="28"/>
        </w:rPr>
        <w:t>ons</w:t>
      </w:r>
      <w:r w:rsidR="00CD6044">
        <w:rPr>
          <w:sz w:val="28"/>
          <w:szCs w:val="28"/>
        </w:rPr>
        <w:t xml:space="preserve"> and</w:t>
      </w:r>
      <w:r w:rsidR="00F077A9">
        <w:rPr>
          <w:sz w:val="28"/>
          <w:szCs w:val="28"/>
        </w:rPr>
        <w:t xml:space="preserve"> writing</w:t>
      </w:r>
      <w:r w:rsidR="006D2D4A">
        <w:rPr>
          <w:sz w:val="28"/>
          <w:szCs w:val="28"/>
        </w:rPr>
        <w:t xml:space="preserve"> the testing protocols and blueprints</w:t>
      </w:r>
      <w:r w:rsidR="00F03E9B">
        <w:rPr>
          <w:sz w:val="28"/>
          <w:szCs w:val="28"/>
        </w:rPr>
        <w:t>.</w:t>
      </w:r>
      <w:r w:rsidR="005D042C">
        <w:rPr>
          <w:sz w:val="28"/>
          <w:szCs w:val="28"/>
        </w:rPr>
        <w:t xml:space="preserve"> </w:t>
      </w:r>
      <w:r w:rsidR="00087304">
        <w:rPr>
          <w:sz w:val="28"/>
          <w:szCs w:val="28"/>
        </w:rPr>
        <w:t>Each</w:t>
      </w:r>
      <w:r w:rsidR="005D042C">
        <w:rPr>
          <w:sz w:val="28"/>
          <w:szCs w:val="28"/>
        </w:rPr>
        <w:t xml:space="preserve"> ha</w:t>
      </w:r>
      <w:r w:rsidR="00087304">
        <w:rPr>
          <w:sz w:val="28"/>
          <w:szCs w:val="28"/>
        </w:rPr>
        <w:t>s</w:t>
      </w:r>
      <w:r w:rsidR="005D042C">
        <w:rPr>
          <w:sz w:val="28"/>
          <w:szCs w:val="28"/>
        </w:rPr>
        <w:t xml:space="preserve"> </w:t>
      </w:r>
      <w:r w:rsidR="00087304">
        <w:rPr>
          <w:sz w:val="28"/>
          <w:szCs w:val="28"/>
        </w:rPr>
        <w:t xml:space="preserve">a </w:t>
      </w:r>
      <w:r w:rsidR="00557965">
        <w:rPr>
          <w:sz w:val="28"/>
          <w:szCs w:val="28"/>
        </w:rPr>
        <w:t>Chair</w:t>
      </w:r>
      <w:r w:rsidR="00087304">
        <w:rPr>
          <w:sz w:val="28"/>
          <w:szCs w:val="28"/>
        </w:rPr>
        <w:t xml:space="preserve"> coordinating the </w:t>
      </w:r>
      <w:r w:rsidR="00087304">
        <w:rPr>
          <w:sz w:val="28"/>
          <w:szCs w:val="28"/>
        </w:rPr>
        <w:lastRenderedPageBreak/>
        <w:t xml:space="preserve">process. I am overwhelmed </w:t>
      </w:r>
      <w:r w:rsidR="0032446D">
        <w:rPr>
          <w:kern w:val="0"/>
          <w:sz w:val="28"/>
          <w:szCs w:val="28"/>
          <w14:ligatures w14:val="none"/>
        </w:rPr>
        <w:t>by their dedication, understanding, and vision for</w:t>
      </w:r>
      <w:r w:rsidR="00473F8D">
        <w:rPr>
          <w:sz w:val="28"/>
          <w:szCs w:val="28"/>
        </w:rPr>
        <w:t xml:space="preserve"> </w:t>
      </w:r>
      <w:r w:rsidR="0032446D">
        <w:rPr>
          <w:sz w:val="28"/>
          <w:szCs w:val="28"/>
        </w:rPr>
        <w:t xml:space="preserve">a </w:t>
      </w:r>
      <w:r w:rsidR="00473F8D">
        <w:rPr>
          <w:sz w:val="28"/>
          <w:szCs w:val="28"/>
        </w:rPr>
        <w:t>fellowship</w:t>
      </w:r>
      <w:r w:rsidR="0032446D">
        <w:rPr>
          <w:sz w:val="28"/>
          <w:szCs w:val="28"/>
        </w:rPr>
        <w:t xml:space="preserve">. </w:t>
      </w:r>
    </w:p>
    <w:p w14:paraId="58A07C2D" w14:textId="77777777" w:rsidR="00CD6044" w:rsidRDefault="00CD6044" w:rsidP="00102397">
      <w:pPr>
        <w:spacing w:after="0" w:line="240" w:lineRule="auto"/>
        <w:rPr>
          <w:sz w:val="28"/>
          <w:szCs w:val="28"/>
        </w:rPr>
      </w:pPr>
    </w:p>
    <w:p w14:paraId="722F7600" w14:textId="13E5BDBE" w:rsidR="00CD6044" w:rsidRDefault="00CD6044" w:rsidP="00102397">
      <w:pPr>
        <w:spacing w:after="0" w:line="240" w:lineRule="auto"/>
        <w:rPr>
          <w:b/>
          <w:bCs/>
          <w:sz w:val="28"/>
          <w:szCs w:val="28"/>
        </w:rPr>
      </w:pPr>
      <w:r>
        <w:rPr>
          <w:b/>
          <w:bCs/>
          <w:sz w:val="28"/>
          <w:szCs w:val="28"/>
        </w:rPr>
        <w:t>Residency Update</w:t>
      </w:r>
    </w:p>
    <w:p w14:paraId="55CAC29F" w14:textId="7CB9DF29" w:rsidR="00CD6044" w:rsidRPr="00CD6044" w:rsidRDefault="00CD6044" w:rsidP="00102397">
      <w:pPr>
        <w:spacing w:after="0" w:line="240" w:lineRule="auto"/>
        <w:rPr>
          <w:sz w:val="28"/>
          <w:szCs w:val="28"/>
        </w:rPr>
      </w:pPr>
      <w:r>
        <w:rPr>
          <w:sz w:val="28"/>
          <w:szCs w:val="28"/>
        </w:rPr>
        <w:t xml:space="preserve">We are </w:t>
      </w:r>
      <w:r w:rsidR="00C75F71">
        <w:rPr>
          <w:sz w:val="28"/>
          <w:szCs w:val="28"/>
        </w:rPr>
        <w:t>nearing completion of the review of the University of Bridgeport’s Residency program. Thank you to Dr. Ste</w:t>
      </w:r>
      <w:r w:rsidR="00AE5850">
        <w:rPr>
          <w:sz w:val="28"/>
          <w:szCs w:val="28"/>
        </w:rPr>
        <w:t>v</w:t>
      </w:r>
      <w:r w:rsidR="00C75F71">
        <w:rPr>
          <w:sz w:val="28"/>
          <w:szCs w:val="28"/>
        </w:rPr>
        <w:t>e Yeoman</w:t>
      </w:r>
      <w:r w:rsidR="0052548D">
        <w:rPr>
          <w:sz w:val="28"/>
          <w:szCs w:val="28"/>
        </w:rPr>
        <w:t>s</w:t>
      </w:r>
      <w:r w:rsidR="00AE5850">
        <w:rPr>
          <w:sz w:val="28"/>
          <w:szCs w:val="28"/>
        </w:rPr>
        <w:t xml:space="preserve"> and his committee for their work. Once the</w:t>
      </w:r>
      <w:r w:rsidR="00E06FD1">
        <w:rPr>
          <w:sz w:val="28"/>
          <w:szCs w:val="28"/>
        </w:rPr>
        <w:t xml:space="preserve"> interviews are complete, we will review the data.</w:t>
      </w:r>
    </w:p>
    <w:p w14:paraId="67CBE719" w14:textId="77777777" w:rsidR="00E93B30" w:rsidRDefault="00E93B30" w:rsidP="00102397">
      <w:pPr>
        <w:spacing w:after="0" w:line="240" w:lineRule="auto"/>
        <w:rPr>
          <w:sz w:val="28"/>
          <w:szCs w:val="28"/>
        </w:rPr>
      </w:pPr>
    </w:p>
    <w:p w14:paraId="7CD755B8" w14:textId="2D9AFA61" w:rsidR="007820D4" w:rsidRPr="007820D4" w:rsidRDefault="007820D4" w:rsidP="00E93B30">
      <w:pPr>
        <w:spacing w:after="0" w:line="240" w:lineRule="auto"/>
        <w:rPr>
          <w:b/>
          <w:bCs/>
          <w:sz w:val="28"/>
          <w:szCs w:val="28"/>
        </w:rPr>
      </w:pPr>
      <w:r>
        <w:rPr>
          <w:b/>
          <w:bCs/>
          <w:sz w:val="28"/>
          <w:szCs w:val="28"/>
        </w:rPr>
        <w:t>IANM is Patient</w:t>
      </w:r>
      <w:r w:rsidR="00504299">
        <w:rPr>
          <w:b/>
          <w:bCs/>
          <w:sz w:val="28"/>
          <w:szCs w:val="28"/>
        </w:rPr>
        <w:t>-</w:t>
      </w:r>
      <w:r>
        <w:rPr>
          <w:b/>
          <w:bCs/>
          <w:sz w:val="28"/>
          <w:szCs w:val="28"/>
        </w:rPr>
        <w:t>Cente</w:t>
      </w:r>
      <w:r w:rsidR="00504299">
        <w:rPr>
          <w:b/>
          <w:bCs/>
          <w:sz w:val="28"/>
          <w:szCs w:val="28"/>
        </w:rPr>
        <w:t>red</w:t>
      </w:r>
    </w:p>
    <w:p w14:paraId="48A7ACFB" w14:textId="3CAC9E58" w:rsidR="00E93B30" w:rsidRDefault="00E93B30" w:rsidP="00E93B30">
      <w:pPr>
        <w:spacing w:after="0" w:line="240" w:lineRule="auto"/>
        <w:rPr>
          <w:sz w:val="28"/>
          <w:szCs w:val="28"/>
        </w:rPr>
      </w:pPr>
      <w:r w:rsidRPr="00E93B30">
        <w:rPr>
          <w:sz w:val="28"/>
          <w:szCs w:val="28"/>
        </w:rPr>
        <w:t xml:space="preserve">The mission of </w:t>
      </w:r>
      <w:r>
        <w:rPr>
          <w:sz w:val="28"/>
          <w:szCs w:val="28"/>
        </w:rPr>
        <w:t>t</w:t>
      </w:r>
      <w:r w:rsidRPr="00E93B30">
        <w:rPr>
          <w:sz w:val="28"/>
          <w:szCs w:val="28"/>
        </w:rPr>
        <w:t>he IANM is first to advance the care, safety, and well-being of the patient and to</w:t>
      </w:r>
      <w:r w:rsidR="00504299">
        <w:rPr>
          <w:sz w:val="28"/>
          <w:szCs w:val="28"/>
        </w:rPr>
        <w:t xml:space="preserve"> </w:t>
      </w:r>
      <w:r w:rsidRPr="00E93B30">
        <w:rPr>
          <w:sz w:val="28"/>
          <w:szCs w:val="28"/>
        </w:rPr>
        <w:t>protect and serve the public.</w:t>
      </w:r>
      <w:r w:rsidR="00DF7276">
        <w:rPr>
          <w:sz w:val="28"/>
          <w:szCs w:val="28"/>
        </w:rPr>
        <w:t xml:space="preserve"> You will hear us say this often, and we will publish it.</w:t>
      </w:r>
    </w:p>
    <w:p w14:paraId="6665DC34" w14:textId="77777777" w:rsidR="00DF7276" w:rsidRPr="00E93B30" w:rsidRDefault="00DF7276" w:rsidP="00E93B30">
      <w:pPr>
        <w:spacing w:after="0" w:line="240" w:lineRule="auto"/>
        <w:rPr>
          <w:sz w:val="28"/>
          <w:szCs w:val="28"/>
        </w:rPr>
      </w:pPr>
    </w:p>
    <w:p w14:paraId="49245F6B" w14:textId="53D6B8D9" w:rsidR="00E93B30" w:rsidRPr="00E93B30" w:rsidRDefault="00E93B30" w:rsidP="00E93B30">
      <w:pPr>
        <w:spacing w:after="0" w:line="240" w:lineRule="auto"/>
        <w:rPr>
          <w:sz w:val="28"/>
          <w:szCs w:val="28"/>
        </w:rPr>
      </w:pPr>
      <w:r w:rsidRPr="00E93B30">
        <w:rPr>
          <w:sz w:val="28"/>
          <w:szCs w:val="28"/>
        </w:rPr>
        <w:t>The IANM fulfills this mission by defining and advancing standards of neuromusculoskeletal specialty</w:t>
      </w:r>
      <w:r w:rsidR="00D9745B">
        <w:rPr>
          <w:sz w:val="28"/>
          <w:szCs w:val="28"/>
        </w:rPr>
        <w:t xml:space="preserve"> </w:t>
      </w:r>
      <w:r w:rsidR="00393E0D">
        <w:rPr>
          <w:sz w:val="28"/>
          <w:szCs w:val="28"/>
        </w:rPr>
        <w:t>p</w:t>
      </w:r>
      <w:r w:rsidRPr="00E93B30">
        <w:rPr>
          <w:sz w:val="28"/>
          <w:szCs w:val="28"/>
        </w:rPr>
        <w:t>ractice; developing and recognizing high-quality education; independently validating professional</w:t>
      </w:r>
      <w:r w:rsidR="00393E0D">
        <w:rPr>
          <w:sz w:val="28"/>
          <w:szCs w:val="28"/>
        </w:rPr>
        <w:t xml:space="preserve"> </w:t>
      </w:r>
      <w:r w:rsidRPr="00E93B30">
        <w:rPr>
          <w:sz w:val="28"/>
          <w:szCs w:val="28"/>
        </w:rPr>
        <w:t>competence; supporting continuing clinical competence; promoting scientific integrity, ethical</w:t>
      </w:r>
      <w:r w:rsidR="00393E0D">
        <w:rPr>
          <w:sz w:val="28"/>
          <w:szCs w:val="28"/>
        </w:rPr>
        <w:t xml:space="preserve"> </w:t>
      </w:r>
      <w:r w:rsidRPr="00E93B30">
        <w:rPr>
          <w:sz w:val="28"/>
          <w:szCs w:val="28"/>
        </w:rPr>
        <w:t>professional conduct, and accountability; educating the public; expanding access to qualified care; and</w:t>
      </w:r>
    </w:p>
    <w:p w14:paraId="66FDBEA0" w14:textId="07389D53" w:rsidR="00E93B30" w:rsidRDefault="00E93B30" w:rsidP="00E93B30">
      <w:pPr>
        <w:spacing w:after="0" w:line="240" w:lineRule="auto"/>
        <w:rPr>
          <w:sz w:val="28"/>
          <w:szCs w:val="28"/>
        </w:rPr>
      </w:pPr>
      <w:r w:rsidRPr="00E93B30">
        <w:rPr>
          <w:sz w:val="28"/>
          <w:szCs w:val="28"/>
        </w:rPr>
        <w:t>advancing research and evidence that improve patient and community outcomes.</w:t>
      </w:r>
      <w:r w:rsidR="00393E0D">
        <w:rPr>
          <w:sz w:val="28"/>
          <w:szCs w:val="28"/>
        </w:rPr>
        <w:t xml:space="preserve"> </w:t>
      </w:r>
      <w:r w:rsidRPr="00E93B30">
        <w:rPr>
          <w:sz w:val="28"/>
          <w:szCs w:val="28"/>
        </w:rPr>
        <w:t>The central concept is therefore:</w:t>
      </w:r>
    </w:p>
    <w:p w14:paraId="41A3B283" w14:textId="77777777" w:rsidR="006A7AE1" w:rsidRPr="00E93B30" w:rsidRDefault="006A7AE1" w:rsidP="00E93B30">
      <w:pPr>
        <w:spacing w:after="0" w:line="240" w:lineRule="auto"/>
        <w:rPr>
          <w:sz w:val="28"/>
          <w:szCs w:val="28"/>
        </w:rPr>
      </w:pPr>
    </w:p>
    <w:p w14:paraId="2F86F816" w14:textId="77777777" w:rsidR="00E93B30" w:rsidRPr="00393E0D" w:rsidRDefault="00E93B30" w:rsidP="00E93B30">
      <w:pPr>
        <w:spacing w:after="0" w:line="240" w:lineRule="auto"/>
        <w:rPr>
          <w:b/>
          <w:bCs/>
          <w:sz w:val="28"/>
          <w:szCs w:val="28"/>
        </w:rPr>
      </w:pPr>
      <w:r w:rsidRPr="00393E0D">
        <w:rPr>
          <w:b/>
          <w:bCs/>
          <w:sz w:val="28"/>
          <w:szCs w:val="28"/>
        </w:rPr>
        <w:t>Care of the Patient → Protection and Education of the Public → Professional Standards →</w:t>
      </w:r>
    </w:p>
    <w:p w14:paraId="527C52DA" w14:textId="1BCB8924" w:rsidR="00E93B30" w:rsidRDefault="00E93B30" w:rsidP="00E93B30">
      <w:pPr>
        <w:spacing w:after="0" w:line="240" w:lineRule="auto"/>
        <w:rPr>
          <w:b/>
          <w:bCs/>
          <w:sz w:val="28"/>
          <w:szCs w:val="28"/>
        </w:rPr>
      </w:pPr>
      <w:r w:rsidRPr="00393E0D">
        <w:rPr>
          <w:b/>
          <w:bCs/>
          <w:sz w:val="28"/>
          <w:szCs w:val="28"/>
        </w:rPr>
        <w:t>Education → Independent Validation of Competence → Continuing Clinical Competence → Access</w:t>
      </w:r>
      <w:r w:rsidR="00FF4850">
        <w:rPr>
          <w:sz w:val="28"/>
          <w:szCs w:val="28"/>
        </w:rPr>
        <w:t xml:space="preserve"> </w:t>
      </w:r>
      <w:r w:rsidR="00FF4850" w:rsidRPr="00FF4850">
        <w:rPr>
          <w:b/>
          <w:bCs/>
          <w:sz w:val="28"/>
          <w:szCs w:val="28"/>
        </w:rPr>
        <w:t>t</w:t>
      </w:r>
      <w:r w:rsidRPr="00FF4850">
        <w:rPr>
          <w:b/>
          <w:bCs/>
          <w:sz w:val="28"/>
          <w:szCs w:val="28"/>
        </w:rPr>
        <w:t>o Care → Research and Outcomes → Continuous Improvement</w:t>
      </w:r>
    </w:p>
    <w:p w14:paraId="7A7A2CA3" w14:textId="77777777" w:rsidR="00FF4850" w:rsidRPr="00FF4850" w:rsidRDefault="00FF4850" w:rsidP="00E93B30">
      <w:pPr>
        <w:spacing w:after="0" w:line="240" w:lineRule="auto"/>
        <w:rPr>
          <w:b/>
          <w:bCs/>
          <w:sz w:val="28"/>
          <w:szCs w:val="28"/>
        </w:rPr>
      </w:pPr>
    </w:p>
    <w:p w14:paraId="4C3C1A6F" w14:textId="4BFAAFA7" w:rsidR="00E93B30" w:rsidRDefault="00E93B30" w:rsidP="00E93B30">
      <w:pPr>
        <w:spacing w:after="0" w:line="240" w:lineRule="auto"/>
        <w:rPr>
          <w:sz w:val="28"/>
          <w:szCs w:val="28"/>
        </w:rPr>
      </w:pPr>
      <w:r w:rsidRPr="00E93B30">
        <w:rPr>
          <w:sz w:val="28"/>
          <w:szCs w:val="28"/>
        </w:rPr>
        <w:t xml:space="preserve">The professional structures of </w:t>
      </w:r>
      <w:r w:rsidR="00FF4850">
        <w:rPr>
          <w:sz w:val="28"/>
          <w:szCs w:val="28"/>
        </w:rPr>
        <w:t>t</w:t>
      </w:r>
      <w:r w:rsidRPr="00E93B30">
        <w:rPr>
          <w:sz w:val="28"/>
          <w:szCs w:val="28"/>
        </w:rPr>
        <w:t>he IANM are not ends in themselves. They exist to improve the quality,</w:t>
      </w:r>
      <w:r w:rsidR="00FF4850">
        <w:rPr>
          <w:sz w:val="28"/>
          <w:szCs w:val="28"/>
        </w:rPr>
        <w:t xml:space="preserve"> </w:t>
      </w:r>
      <w:r w:rsidRPr="00E93B30">
        <w:rPr>
          <w:sz w:val="28"/>
          <w:szCs w:val="28"/>
        </w:rPr>
        <w:t>integrity, competence, and availability of the professionals who ultimately serve the patient and the public.</w:t>
      </w:r>
    </w:p>
    <w:p w14:paraId="19D2B33F" w14:textId="77777777" w:rsidR="00574BC1" w:rsidRDefault="00574BC1" w:rsidP="00E93B30">
      <w:pPr>
        <w:spacing w:after="0" w:line="240" w:lineRule="auto"/>
        <w:rPr>
          <w:sz w:val="28"/>
          <w:szCs w:val="28"/>
        </w:rPr>
      </w:pPr>
    </w:p>
    <w:p w14:paraId="21467017" w14:textId="7749908F" w:rsidR="00574BC1" w:rsidRDefault="00742301" w:rsidP="00E93B30">
      <w:pPr>
        <w:spacing w:after="0" w:line="240" w:lineRule="auto"/>
        <w:rPr>
          <w:sz w:val="28"/>
          <w:szCs w:val="28"/>
        </w:rPr>
      </w:pPr>
      <w:r>
        <w:rPr>
          <w:b/>
          <w:bCs/>
          <w:sz w:val="28"/>
          <w:szCs w:val="28"/>
        </w:rPr>
        <w:t>Why the IANM MUST remain independe</w:t>
      </w:r>
      <w:r w:rsidR="004D5898">
        <w:rPr>
          <w:b/>
          <w:bCs/>
          <w:sz w:val="28"/>
          <w:szCs w:val="28"/>
        </w:rPr>
        <w:t>n</w:t>
      </w:r>
      <w:r>
        <w:rPr>
          <w:b/>
          <w:bCs/>
          <w:sz w:val="28"/>
          <w:szCs w:val="28"/>
        </w:rPr>
        <w:t>t</w:t>
      </w:r>
    </w:p>
    <w:p w14:paraId="792624EB" w14:textId="77777777" w:rsidR="004D5898" w:rsidRDefault="004D5898" w:rsidP="00E93B30">
      <w:pPr>
        <w:spacing w:after="0" w:line="240" w:lineRule="auto"/>
        <w:rPr>
          <w:sz w:val="28"/>
          <w:szCs w:val="28"/>
        </w:rPr>
      </w:pPr>
    </w:p>
    <w:p w14:paraId="4987811F" w14:textId="4BA4BFAE" w:rsidR="004D5898" w:rsidRPr="004D5898" w:rsidRDefault="004D5898" w:rsidP="004D5898">
      <w:pPr>
        <w:spacing w:after="0" w:line="240" w:lineRule="auto"/>
        <w:rPr>
          <w:sz w:val="28"/>
          <w:szCs w:val="28"/>
        </w:rPr>
      </w:pPr>
      <w:r w:rsidRPr="004D5898">
        <w:rPr>
          <w:sz w:val="28"/>
          <w:szCs w:val="28"/>
        </w:rPr>
        <w:t xml:space="preserve">The IANM </w:t>
      </w:r>
      <w:r w:rsidR="00BF4FD5">
        <w:rPr>
          <w:sz w:val="28"/>
          <w:szCs w:val="28"/>
        </w:rPr>
        <w:t>mus</w:t>
      </w:r>
      <w:r w:rsidR="00F207F0">
        <w:rPr>
          <w:sz w:val="28"/>
          <w:szCs w:val="28"/>
        </w:rPr>
        <w:t xml:space="preserve">t </w:t>
      </w:r>
      <w:r w:rsidRPr="004D5898">
        <w:rPr>
          <w:sz w:val="28"/>
          <w:szCs w:val="28"/>
        </w:rPr>
        <w:t>operate as one coordinated institution, but certain functions must remain structurally</w:t>
      </w:r>
      <w:r>
        <w:rPr>
          <w:sz w:val="28"/>
          <w:szCs w:val="28"/>
        </w:rPr>
        <w:t xml:space="preserve"> </w:t>
      </w:r>
      <w:r w:rsidRPr="004D5898">
        <w:rPr>
          <w:sz w:val="28"/>
          <w:szCs w:val="28"/>
        </w:rPr>
        <w:t>independent from one another.</w:t>
      </w:r>
      <w:r>
        <w:rPr>
          <w:sz w:val="28"/>
          <w:szCs w:val="28"/>
        </w:rPr>
        <w:t xml:space="preserve"> </w:t>
      </w:r>
      <w:r w:rsidRPr="004D5898">
        <w:rPr>
          <w:sz w:val="28"/>
          <w:szCs w:val="28"/>
        </w:rPr>
        <w:t>Education cannot control examination.</w:t>
      </w:r>
      <w:r>
        <w:rPr>
          <w:sz w:val="28"/>
          <w:szCs w:val="28"/>
        </w:rPr>
        <w:t xml:space="preserve"> </w:t>
      </w:r>
      <w:r w:rsidRPr="004D5898">
        <w:rPr>
          <w:sz w:val="28"/>
          <w:szCs w:val="28"/>
        </w:rPr>
        <w:t>Programs cannot control their own accreditation.</w:t>
      </w:r>
      <w:r>
        <w:rPr>
          <w:sz w:val="28"/>
          <w:szCs w:val="28"/>
        </w:rPr>
        <w:t xml:space="preserve"> </w:t>
      </w:r>
      <w:r w:rsidRPr="004D5898">
        <w:rPr>
          <w:sz w:val="28"/>
          <w:szCs w:val="28"/>
        </w:rPr>
        <w:lastRenderedPageBreak/>
        <w:t>Funding cannot influence professional standards.</w:t>
      </w:r>
      <w:r>
        <w:rPr>
          <w:sz w:val="28"/>
          <w:szCs w:val="28"/>
        </w:rPr>
        <w:t xml:space="preserve"> </w:t>
      </w:r>
      <w:r w:rsidRPr="004D5898">
        <w:rPr>
          <w:sz w:val="28"/>
          <w:szCs w:val="28"/>
        </w:rPr>
        <w:t>Certification cannot be purchased.</w:t>
      </w:r>
      <w:r>
        <w:rPr>
          <w:sz w:val="28"/>
          <w:szCs w:val="28"/>
        </w:rPr>
        <w:t xml:space="preserve"> </w:t>
      </w:r>
      <w:r w:rsidRPr="004D5898">
        <w:rPr>
          <w:sz w:val="28"/>
          <w:szCs w:val="28"/>
        </w:rPr>
        <w:t>Political influence cannot determine professional standards.</w:t>
      </w:r>
    </w:p>
    <w:p w14:paraId="6E71525C" w14:textId="77777777" w:rsidR="004D5898" w:rsidRPr="004D5898" w:rsidRDefault="004D5898" w:rsidP="004D5898">
      <w:pPr>
        <w:spacing w:after="0" w:line="240" w:lineRule="auto"/>
        <w:rPr>
          <w:sz w:val="28"/>
          <w:szCs w:val="28"/>
        </w:rPr>
      </w:pPr>
      <w:r w:rsidRPr="004D5898">
        <w:rPr>
          <w:sz w:val="28"/>
          <w:szCs w:val="28"/>
        </w:rPr>
        <w:t>Workforce or community need cannot lower competency requirements.</w:t>
      </w:r>
    </w:p>
    <w:p w14:paraId="4196CAB4" w14:textId="7F84B407" w:rsidR="004D5898" w:rsidRPr="00AE053F" w:rsidRDefault="004D5898" w:rsidP="004D5898">
      <w:pPr>
        <w:spacing w:after="0" w:line="240" w:lineRule="auto"/>
        <w:rPr>
          <w:b/>
          <w:bCs/>
          <w:sz w:val="28"/>
          <w:szCs w:val="28"/>
        </w:rPr>
      </w:pPr>
      <w:r w:rsidRPr="004D5898">
        <w:rPr>
          <w:b/>
          <w:bCs/>
          <w:sz w:val="28"/>
          <w:szCs w:val="28"/>
        </w:rPr>
        <w:t>The IANM will commit itself to a culture of professional honor, scientific integrity, ethical conduct,</w:t>
      </w:r>
      <w:r w:rsidR="00AE053F">
        <w:rPr>
          <w:b/>
          <w:bCs/>
          <w:sz w:val="28"/>
          <w:szCs w:val="28"/>
        </w:rPr>
        <w:t xml:space="preserve"> </w:t>
      </w:r>
      <w:r w:rsidRPr="004D5898">
        <w:rPr>
          <w:b/>
          <w:bCs/>
          <w:sz w:val="28"/>
          <w:szCs w:val="28"/>
        </w:rPr>
        <w:t>accountability, and transparency.</w:t>
      </w:r>
      <w:r w:rsidRPr="004D5898">
        <w:rPr>
          <w:sz w:val="28"/>
          <w:szCs w:val="28"/>
        </w:rPr>
        <w:t xml:space="preserve"> </w:t>
      </w:r>
    </w:p>
    <w:p w14:paraId="77794980" w14:textId="083A59E1" w:rsidR="004D5898" w:rsidRPr="004D5898" w:rsidRDefault="004D5898" w:rsidP="004D5898">
      <w:pPr>
        <w:spacing w:after="0" w:line="240" w:lineRule="auto"/>
        <w:rPr>
          <w:sz w:val="28"/>
          <w:szCs w:val="28"/>
        </w:rPr>
      </w:pPr>
      <w:r w:rsidRPr="004D5898">
        <w:rPr>
          <w:sz w:val="28"/>
          <w:szCs w:val="28"/>
        </w:rPr>
        <w:t>It will actively guard against fraud, credential misrepresentation,</w:t>
      </w:r>
    </w:p>
    <w:p w14:paraId="44745950" w14:textId="3E132443" w:rsidR="004D5898" w:rsidRDefault="004D5898" w:rsidP="004D5898">
      <w:pPr>
        <w:spacing w:after="0" w:line="240" w:lineRule="auto"/>
        <w:rPr>
          <w:sz w:val="28"/>
          <w:szCs w:val="28"/>
        </w:rPr>
      </w:pPr>
      <w:r w:rsidRPr="004D5898">
        <w:rPr>
          <w:sz w:val="28"/>
          <w:szCs w:val="28"/>
        </w:rPr>
        <w:t>conflicts of interest, improper financial influence, abuse of authority, and inappropriate interference with</w:t>
      </w:r>
      <w:r>
        <w:rPr>
          <w:sz w:val="28"/>
          <w:szCs w:val="28"/>
        </w:rPr>
        <w:t xml:space="preserve"> </w:t>
      </w:r>
      <w:r w:rsidRPr="004D5898">
        <w:rPr>
          <w:sz w:val="28"/>
          <w:szCs w:val="28"/>
        </w:rPr>
        <w:t>professional decisions.</w:t>
      </w:r>
    </w:p>
    <w:p w14:paraId="23BFD929" w14:textId="77777777" w:rsidR="001E2003" w:rsidRDefault="001E2003" w:rsidP="004D5898">
      <w:pPr>
        <w:spacing w:after="0" w:line="240" w:lineRule="auto"/>
        <w:rPr>
          <w:sz w:val="28"/>
          <w:szCs w:val="28"/>
        </w:rPr>
      </w:pPr>
    </w:p>
    <w:p w14:paraId="5AFEEE7B" w14:textId="6871C8F2" w:rsidR="001E2003" w:rsidRDefault="001E2003" w:rsidP="001E2003">
      <w:pPr>
        <w:spacing w:after="0" w:line="240" w:lineRule="auto"/>
        <w:rPr>
          <w:sz w:val="28"/>
          <w:szCs w:val="28"/>
        </w:rPr>
      </w:pPr>
      <w:r>
        <w:rPr>
          <w:sz w:val="28"/>
          <w:szCs w:val="28"/>
        </w:rPr>
        <w:t>F</w:t>
      </w:r>
      <w:r w:rsidRPr="001E2003">
        <w:rPr>
          <w:sz w:val="28"/>
          <w:szCs w:val="28"/>
        </w:rPr>
        <w:t>irewalls protect professional integrity and independent judgment and insulate</w:t>
      </w:r>
      <w:r>
        <w:rPr>
          <w:sz w:val="28"/>
          <w:szCs w:val="28"/>
        </w:rPr>
        <w:t xml:space="preserve"> </w:t>
      </w:r>
      <w:r w:rsidRPr="001E2003">
        <w:rPr>
          <w:sz w:val="28"/>
          <w:szCs w:val="28"/>
        </w:rPr>
        <w:t>accreditation, examination, certification, continuing clinical competence, and professional standards from</w:t>
      </w:r>
      <w:r>
        <w:rPr>
          <w:sz w:val="28"/>
          <w:szCs w:val="28"/>
        </w:rPr>
        <w:t xml:space="preserve"> </w:t>
      </w:r>
      <w:r w:rsidRPr="001E2003">
        <w:rPr>
          <w:sz w:val="28"/>
          <w:szCs w:val="28"/>
        </w:rPr>
        <w:t>inappropriate organizational, financial, commercial, or political influence.</w:t>
      </w:r>
    </w:p>
    <w:p w14:paraId="75165BAE" w14:textId="77777777" w:rsidR="00670CE3" w:rsidRDefault="00670CE3" w:rsidP="001E2003">
      <w:pPr>
        <w:spacing w:after="0" w:line="240" w:lineRule="auto"/>
        <w:rPr>
          <w:sz w:val="28"/>
          <w:szCs w:val="28"/>
        </w:rPr>
      </w:pPr>
    </w:p>
    <w:p w14:paraId="1A082C3E" w14:textId="234B1AEE" w:rsidR="00670CE3" w:rsidRDefault="00670CE3" w:rsidP="001E2003">
      <w:pPr>
        <w:spacing w:after="0" w:line="240" w:lineRule="auto"/>
        <w:rPr>
          <w:sz w:val="28"/>
          <w:szCs w:val="28"/>
        </w:rPr>
      </w:pPr>
      <w:r>
        <w:rPr>
          <w:b/>
          <w:bCs/>
          <w:sz w:val="28"/>
          <w:szCs w:val="28"/>
        </w:rPr>
        <w:t>Growth</w:t>
      </w:r>
    </w:p>
    <w:p w14:paraId="3C8B2461" w14:textId="77777777" w:rsidR="00670CE3" w:rsidRDefault="00670CE3" w:rsidP="001E2003">
      <w:pPr>
        <w:spacing w:after="0" w:line="240" w:lineRule="auto"/>
        <w:rPr>
          <w:sz w:val="28"/>
          <w:szCs w:val="28"/>
        </w:rPr>
      </w:pPr>
    </w:p>
    <w:p w14:paraId="2C0923F4" w14:textId="77777777" w:rsidR="007C49B5" w:rsidRDefault="00670CE3" w:rsidP="001E2003">
      <w:pPr>
        <w:spacing w:after="0" w:line="240" w:lineRule="auto"/>
        <w:rPr>
          <w:sz w:val="28"/>
          <w:szCs w:val="28"/>
        </w:rPr>
      </w:pPr>
      <w:r>
        <w:rPr>
          <w:sz w:val="28"/>
          <w:szCs w:val="28"/>
        </w:rPr>
        <w:t>We</w:t>
      </w:r>
      <w:r w:rsidR="007C49B5">
        <w:rPr>
          <w:sz w:val="28"/>
          <w:szCs w:val="28"/>
        </w:rPr>
        <w:t>’re</w:t>
      </w:r>
      <w:r>
        <w:rPr>
          <w:sz w:val="28"/>
          <w:szCs w:val="28"/>
        </w:rPr>
        <w:t xml:space="preserve"> </w:t>
      </w:r>
      <w:r w:rsidR="007C49B5">
        <w:rPr>
          <w:sz w:val="28"/>
          <w:szCs w:val="28"/>
        </w:rPr>
        <w:t>encourag</w:t>
      </w:r>
      <w:r>
        <w:rPr>
          <w:sz w:val="28"/>
          <w:szCs w:val="28"/>
        </w:rPr>
        <w:t xml:space="preserve">ed by the </w:t>
      </w:r>
      <w:r w:rsidR="007C49B5">
        <w:rPr>
          <w:sz w:val="28"/>
          <w:szCs w:val="28"/>
        </w:rPr>
        <w:t>grow</w:t>
      </w:r>
      <w:r>
        <w:rPr>
          <w:sz w:val="28"/>
          <w:szCs w:val="28"/>
        </w:rPr>
        <w:t xml:space="preserve">ing number </w:t>
      </w:r>
      <w:r w:rsidR="00EA733E">
        <w:rPr>
          <w:sz w:val="28"/>
          <w:szCs w:val="28"/>
        </w:rPr>
        <w:t xml:space="preserve">of </w:t>
      </w:r>
      <w:r>
        <w:rPr>
          <w:sz w:val="28"/>
          <w:szCs w:val="28"/>
        </w:rPr>
        <w:t>candidates taking the board</w:t>
      </w:r>
      <w:r w:rsidR="007C49B5">
        <w:rPr>
          <w:sz w:val="28"/>
          <w:szCs w:val="28"/>
        </w:rPr>
        <w:t xml:space="preserve"> this year</w:t>
      </w:r>
      <w:r>
        <w:rPr>
          <w:sz w:val="28"/>
          <w:szCs w:val="28"/>
        </w:rPr>
        <w:t xml:space="preserve"> and doctors enrolling</w:t>
      </w:r>
      <w:r w:rsidR="007C49B5">
        <w:rPr>
          <w:sz w:val="28"/>
          <w:szCs w:val="28"/>
        </w:rPr>
        <w:t xml:space="preserve"> in the educational program</w:t>
      </w:r>
      <w:r>
        <w:rPr>
          <w:sz w:val="28"/>
          <w:szCs w:val="28"/>
        </w:rPr>
        <w:t xml:space="preserve">. </w:t>
      </w:r>
    </w:p>
    <w:p w14:paraId="3F458F34" w14:textId="77777777" w:rsidR="007C49B5" w:rsidRDefault="007C49B5" w:rsidP="001E2003">
      <w:pPr>
        <w:spacing w:after="0" w:line="240" w:lineRule="auto"/>
        <w:rPr>
          <w:sz w:val="28"/>
          <w:szCs w:val="28"/>
        </w:rPr>
      </w:pPr>
    </w:p>
    <w:p w14:paraId="22FB3247" w14:textId="1695FA58" w:rsidR="00670CE3" w:rsidRDefault="00670CE3" w:rsidP="001E2003">
      <w:pPr>
        <w:spacing w:after="0" w:line="240" w:lineRule="auto"/>
      </w:pPr>
      <w:r>
        <w:rPr>
          <w:sz w:val="28"/>
          <w:szCs w:val="28"/>
        </w:rPr>
        <w:t>Don’t forget</w:t>
      </w:r>
      <w:r w:rsidR="006E3329">
        <w:rPr>
          <w:sz w:val="28"/>
          <w:szCs w:val="28"/>
        </w:rPr>
        <w:t>:</w:t>
      </w:r>
      <w:r>
        <w:rPr>
          <w:sz w:val="28"/>
          <w:szCs w:val="28"/>
        </w:rPr>
        <w:t xml:space="preserve"> a financial scholarship </w:t>
      </w:r>
      <w:r w:rsidR="006E3329">
        <w:rPr>
          <w:sz w:val="28"/>
          <w:szCs w:val="28"/>
        </w:rPr>
        <w:t xml:space="preserve">is </w:t>
      </w:r>
      <w:r>
        <w:rPr>
          <w:sz w:val="28"/>
          <w:szCs w:val="28"/>
        </w:rPr>
        <w:t>av</w:t>
      </w:r>
      <w:r w:rsidR="006E3329">
        <w:rPr>
          <w:sz w:val="28"/>
          <w:szCs w:val="28"/>
        </w:rPr>
        <w:t>aila</w:t>
      </w:r>
      <w:r>
        <w:rPr>
          <w:sz w:val="28"/>
          <w:szCs w:val="28"/>
        </w:rPr>
        <w:t>ble this year</w:t>
      </w:r>
      <w:r w:rsidR="00F95085">
        <w:rPr>
          <w:sz w:val="28"/>
          <w:szCs w:val="28"/>
        </w:rPr>
        <w:t xml:space="preserve"> for a </w:t>
      </w:r>
      <w:r>
        <w:rPr>
          <w:sz w:val="28"/>
          <w:szCs w:val="28"/>
        </w:rPr>
        <w:t>US doctor w</w:t>
      </w:r>
      <w:r w:rsidR="00F95085">
        <w:rPr>
          <w:sz w:val="28"/>
          <w:szCs w:val="28"/>
        </w:rPr>
        <w:t>ho has completed</w:t>
      </w:r>
      <w:r>
        <w:rPr>
          <w:sz w:val="28"/>
          <w:szCs w:val="28"/>
        </w:rPr>
        <w:t xml:space="preserve"> at least 50 hours </w:t>
      </w:r>
      <w:r w:rsidR="006E3329">
        <w:rPr>
          <w:sz w:val="28"/>
          <w:szCs w:val="28"/>
        </w:rPr>
        <w:t xml:space="preserve">in the program. </w:t>
      </w:r>
      <w:hyperlink r:id="rId5" w:history="1">
        <w:r w:rsidR="00C06F5A" w:rsidRPr="002E0ECF">
          <w:rPr>
            <w:rStyle w:val="Hyperlink"/>
            <w:sz w:val="28"/>
            <w:szCs w:val="28"/>
          </w:rPr>
          <w:t>https://ianmedicine.org/scholarships/</w:t>
        </w:r>
      </w:hyperlink>
    </w:p>
    <w:p w14:paraId="4231C282" w14:textId="77777777" w:rsidR="008A113B" w:rsidRDefault="008A113B" w:rsidP="001E2003">
      <w:pPr>
        <w:spacing w:after="0" w:line="240" w:lineRule="auto"/>
      </w:pPr>
    </w:p>
    <w:p w14:paraId="32AF73C4" w14:textId="13F58059" w:rsidR="008A113B" w:rsidRDefault="00465F81" w:rsidP="001E2003">
      <w:pPr>
        <w:spacing w:after="0" w:line="240" w:lineRule="auto"/>
        <w:rPr>
          <w:rFonts w:ascii="-webkit-standard" w:hAnsi="-webkit-standard"/>
          <w:b/>
          <w:bCs/>
          <w:color w:val="000000"/>
          <w:sz w:val="27"/>
          <w:szCs w:val="27"/>
        </w:rPr>
      </w:pPr>
      <w:r>
        <w:rPr>
          <w:rFonts w:ascii="-webkit-standard" w:hAnsi="-webkit-standard"/>
          <w:b/>
          <w:bCs/>
          <w:color w:val="000000"/>
          <w:sz w:val="27"/>
          <w:szCs w:val="27"/>
        </w:rPr>
        <w:t>“</w:t>
      </w:r>
      <w:r w:rsidRPr="00465F81">
        <w:rPr>
          <w:rFonts w:ascii="-webkit-standard" w:hAnsi="-webkit-standard"/>
          <w:b/>
          <w:bCs/>
          <w:color w:val="000000"/>
          <w:sz w:val="27"/>
          <w:szCs w:val="27"/>
        </w:rPr>
        <w:t>Certification represents recognition of professional achievement and a continuing commitment to clinical excellence, professional integrity, and lifelong learning throughout one's professional career.</w:t>
      </w:r>
      <w:r>
        <w:rPr>
          <w:rFonts w:ascii="-webkit-standard" w:hAnsi="-webkit-standard"/>
          <w:b/>
          <w:bCs/>
          <w:color w:val="000000"/>
          <w:sz w:val="27"/>
          <w:szCs w:val="27"/>
        </w:rPr>
        <w:t>”</w:t>
      </w:r>
    </w:p>
    <w:p w14:paraId="3E2705A1" w14:textId="77777777" w:rsidR="00465F81" w:rsidRDefault="00465F81" w:rsidP="001E2003">
      <w:pPr>
        <w:spacing w:after="0" w:line="240" w:lineRule="auto"/>
        <w:rPr>
          <w:rFonts w:ascii="-webkit-standard" w:hAnsi="-webkit-standard"/>
          <w:b/>
          <w:bCs/>
          <w:color w:val="000000"/>
          <w:sz w:val="27"/>
          <w:szCs w:val="27"/>
        </w:rPr>
      </w:pPr>
    </w:p>
    <w:p w14:paraId="0DABE886" w14:textId="126F6783" w:rsidR="00465F81" w:rsidRPr="00465F81" w:rsidRDefault="00465F81" w:rsidP="001E2003">
      <w:pPr>
        <w:spacing w:after="0" w:line="240" w:lineRule="auto"/>
        <w:rPr>
          <w:b/>
          <w:bCs/>
          <w:sz w:val="28"/>
          <w:szCs w:val="28"/>
        </w:rPr>
      </w:pPr>
      <w:r>
        <w:rPr>
          <w:rFonts w:ascii="-webkit-standard" w:hAnsi="-webkit-standard"/>
          <w:b/>
          <w:bCs/>
          <w:color w:val="000000"/>
          <w:sz w:val="27"/>
          <w:szCs w:val="27"/>
        </w:rPr>
        <w:t xml:space="preserve">                          “… where your achievements matter.”</w:t>
      </w:r>
    </w:p>
    <w:p w14:paraId="22D89DED" w14:textId="77777777" w:rsidR="00C06F5A" w:rsidRDefault="00C06F5A" w:rsidP="001E2003">
      <w:pPr>
        <w:spacing w:after="0" w:line="240" w:lineRule="auto"/>
        <w:rPr>
          <w:sz w:val="28"/>
          <w:szCs w:val="28"/>
        </w:rPr>
      </w:pPr>
    </w:p>
    <w:p w14:paraId="525F8FD3" w14:textId="64128ADC" w:rsidR="00465F81" w:rsidRDefault="00534AAC" w:rsidP="001E2003">
      <w:pPr>
        <w:spacing w:after="0" w:line="240" w:lineRule="auto"/>
        <w:rPr>
          <w:sz w:val="28"/>
          <w:szCs w:val="28"/>
        </w:rPr>
      </w:pPr>
      <w:r>
        <w:rPr>
          <w:sz w:val="28"/>
          <w:szCs w:val="28"/>
        </w:rPr>
        <w:t>Until next time,</w:t>
      </w:r>
    </w:p>
    <w:p w14:paraId="02CEF44A" w14:textId="77777777" w:rsidR="00534AAC" w:rsidRDefault="00534AAC" w:rsidP="001E2003">
      <w:pPr>
        <w:spacing w:after="0" w:line="240" w:lineRule="auto"/>
        <w:rPr>
          <w:sz w:val="28"/>
          <w:szCs w:val="28"/>
        </w:rPr>
      </w:pPr>
    </w:p>
    <w:p w14:paraId="03B3243E" w14:textId="5A5F4604" w:rsidR="00534AAC" w:rsidRDefault="00534AAC" w:rsidP="001E2003">
      <w:pPr>
        <w:spacing w:after="0" w:line="240" w:lineRule="auto"/>
        <w:rPr>
          <w:sz w:val="28"/>
          <w:szCs w:val="28"/>
        </w:rPr>
      </w:pPr>
      <w:r>
        <w:rPr>
          <w:sz w:val="28"/>
          <w:szCs w:val="28"/>
        </w:rPr>
        <w:t>Roger Russell DC, MS, FIANM</w:t>
      </w:r>
    </w:p>
    <w:p w14:paraId="746901D4" w14:textId="77777777" w:rsidR="00534AAC" w:rsidRDefault="00534AAC" w:rsidP="001E2003">
      <w:pPr>
        <w:spacing w:after="0" w:line="240" w:lineRule="auto"/>
        <w:rPr>
          <w:sz w:val="28"/>
          <w:szCs w:val="28"/>
        </w:rPr>
      </w:pPr>
    </w:p>
    <w:p w14:paraId="4886A9F5" w14:textId="77777777" w:rsidR="00534AAC" w:rsidRDefault="00534AAC" w:rsidP="001E2003">
      <w:pPr>
        <w:spacing w:after="0" w:line="240" w:lineRule="auto"/>
        <w:rPr>
          <w:sz w:val="28"/>
          <w:szCs w:val="28"/>
        </w:rPr>
      </w:pPr>
    </w:p>
    <w:p w14:paraId="491447E7" w14:textId="710D9EEE" w:rsidR="00534AAC" w:rsidRDefault="00534AAC" w:rsidP="001E2003">
      <w:pPr>
        <w:spacing w:after="0" w:line="240" w:lineRule="auto"/>
        <w:rPr>
          <w:sz w:val="28"/>
          <w:szCs w:val="28"/>
        </w:rPr>
      </w:pPr>
      <w:r>
        <w:rPr>
          <w:sz w:val="28"/>
          <w:szCs w:val="28"/>
        </w:rPr>
        <w:t>President, IANM</w:t>
      </w:r>
    </w:p>
    <w:p w14:paraId="5188D862" w14:textId="77777777" w:rsidR="00C06F5A" w:rsidRPr="00670CE3" w:rsidRDefault="00C06F5A" w:rsidP="001E2003">
      <w:pPr>
        <w:spacing w:after="0" w:line="240" w:lineRule="auto"/>
        <w:rPr>
          <w:sz w:val="28"/>
          <w:szCs w:val="28"/>
        </w:rPr>
      </w:pPr>
    </w:p>
    <w:p w14:paraId="12BD98A6" w14:textId="77777777" w:rsidR="00A50981" w:rsidRDefault="00A50981" w:rsidP="004D5898">
      <w:pPr>
        <w:spacing w:after="0" w:line="240" w:lineRule="auto"/>
        <w:rPr>
          <w:sz w:val="28"/>
          <w:szCs w:val="28"/>
        </w:rPr>
      </w:pPr>
    </w:p>
    <w:p w14:paraId="23B1C997" w14:textId="77777777" w:rsidR="00A50981" w:rsidRPr="004D5898" w:rsidRDefault="00A50981" w:rsidP="004D5898">
      <w:pPr>
        <w:spacing w:after="0" w:line="240" w:lineRule="auto"/>
        <w:rPr>
          <w:sz w:val="28"/>
          <w:szCs w:val="28"/>
        </w:rPr>
      </w:pPr>
    </w:p>
    <w:p w14:paraId="2F387A50" w14:textId="77777777" w:rsidR="00E93B30" w:rsidRDefault="00E93B30" w:rsidP="00102397">
      <w:pPr>
        <w:spacing w:after="0" w:line="240" w:lineRule="auto"/>
        <w:rPr>
          <w:sz w:val="28"/>
          <w:szCs w:val="28"/>
        </w:rPr>
      </w:pPr>
    </w:p>
    <w:p w14:paraId="6AD3C095" w14:textId="77777777" w:rsidR="00E93B30" w:rsidRPr="00E93B30" w:rsidRDefault="00E93B30" w:rsidP="00102397">
      <w:pPr>
        <w:spacing w:after="0" w:line="240" w:lineRule="auto"/>
        <w:rPr>
          <w:rFonts w:ascii="Aptos" w:eastAsia="Times New Roman" w:hAnsi="Aptos" w:cs="Arial"/>
          <w:color w:val="000000"/>
          <w:kern w:val="0"/>
          <w:sz w:val="28"/>
          <w:szCs w:val="28"/>
          <w14:ligatures w14:val="none"/>
        </w:rPr>
      </w:pPr>
    </w:p>
    <w:p w14:paraId="43D20A4F" w14:textId="77777777" w:rsidR="00102397" w:rsidRDefault="00102397"/>
    <w:sectPr w:rsidR="00102397" w:rsidSect="004F26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ebkit-standard">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397"/>
    <w:rsid w:val="0003007F"/>
    <w:rsid w:val="00087304"/>
    <w:rsid w:val="00102397"/>
    <w:rsid w:val="00102FA8"/>
    <w:rsid w:val="001648F5"/>
    <w:rsid w:val="001A727A"/>
    <w:rsid w:val="001E2003"/>
    <w:rsid w:val="002C61D8"/>
    <w:rsid w:val="002D76C7"/>
    <w:rsid w:val="0032446D"/>
    <w:rsid w:val="00393E0D"/>
    <w:rsid w:val="00414231"/>
    <w:rsid w:val="00465F81"/>
    <w:rsid w:val="00473F8D"/>
    <w:rsid w:val="004A5230"/>
    <w:rsid w:val="004D5898"/>
    <w:rsid w:val="004F2605"/>
    <w:rsid w:val="00504299"/>
    <w:rsid w:val="0052548D"/>
    <w:rsid w:val="00534AAC"/>
    <w:rsid w:val="00557965"/>
    <w:rsid w:val="00574BC1"/>
    <w:rsid w:val="005D042C"/>
    <w:rsid w:val="0062529B"/>
    <w:rsid w:val="006436CD"/>
    <w:rsid w:val="00646FC3"/>
    <w:rsid w:val="00647437"/>
    <w:rsid w:val="00670CE3"/>
    <w:rsid w:val="006A7AE1"/>
    <w:rsid w:val="006D2D4A"/>
    <w:rsid w:val="006E3329"/>
    <w:rsid w:val="00742301"/>
    <w:rsid w:val="00752017"/>
    <w:rsid w:val="00764187"/>
    <w:rsid w:val="007753BB"/>
    <w:rsid w:val="007820D4"/>
    <w:rsid w:val="007C0901"/>
    <w:rsid w:val="007C49B5"/>
    <w:rsid w:val="007F32CB"/>
    <w:rsid w:val="007F4AE9"/>
    <w:rsid w:val="008A113B"/>
    <w:rsid w:val="008A2424"/>
    <w:rsid w:val="008C1748"/>
    <w:rsid w:val="0092630E"/>
    <w:rsid w:val="00996469"/>
    <w:rsid w:val="009A5430"/>
    <w:rsid w:val="009F1916"/>
    <w:rsid w:val="00A50981"/>
    <w:rsid w:val="00A526B2"/>
    <w:rsid w:val="00AD4C65"/>
    <w:rsid w:val="00AE053F"/>
    <w:rsid w:val="00AE5850"/>
    <w:rsid w:val="00BF4FD5"/>
    <w:rsid w:val="00C06F5A"/>
    <w:rsid w:val="00C63AEC"/>
    <w:rsid w:val="00C73837"/>
    <w:rsid w:val="00C75F71"/>
    <w:rsid w:val="00CD6044"/>
    <w:rsid w:val="00D047F0"/>
    <w:rsid w:val="00D653F4"/>
    <w:rsid w:val="00D9745B"/>
    <w:rsid w:val="00DF7276"/>
    <w:rsid w:val="00E06FD1"/>
    <w:rsid w:val="00E52AA4"/>
    <w:rsid w:val="00E93B30"/>
    <w:rsid w:val="00EA733E"/>
    <w:rsid w:val="00EE541F"/>
    <w:rsid w:val="00F03E9B"/>
    <w:rsid w:val="00F077A9"/>
    <w:rsid w:val="00F207F0"/>
    <w:rsid w:val="00F66A45"/>
    <w:rsid w:val="00F67B64"/>
    <w:rsid w:val="00F95085"/>
    <w:rsid w:val="00FF4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62391"/>
  <w15:chartTrackingRefBased/>
  <w15:docId w15:val="{118B7D44-8936-6C42-BB3A-0D30917F4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23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23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23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23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23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23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23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23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23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23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23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23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23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23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23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23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23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2397"/>
    <w:rPr>
      <w:rFonts w:eastAsiaTheme="majorEastAsia" w:cstheme="majorBidi"/>
      <w:color w:val="272727" w:themeColor="text1" w:themeTint="D8"/>
    </w:rPr>
  </w:style>
  <w:style w:type="paragraph" w:styleId="Title">
    <w:name w:val="Title"/>
    <w:basedOn w:val="Normal"/>
    <w:next w:val="Normal"/>
    <w:link w:val="TitleChar"/>
    <w:uiPriority w:val="10"/>
    <w:qFormat/>
    <w:rsid w:val="001023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23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23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23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2397"/>
    <w:pPr>
      <w:spacing w:before="160"/>
      <w:jc w:val="center"/>
    </w:pPr>
    <w:rPr>
      <w:i/>
      <w:iCs/>
      <w:color w:val="404040" w:themeColor="text1" w:themeTint="BF"/>
    </w:rPr>
  </w:style>
  <w:style w:type="character" w:customStyle="1" w:styleId="QuoteChar">
    <w:name w:val="Quote Char"/>
    <w:basedOn w:val="DefaultParagraphFont"/>
    <w:link w:val="Quote"/>
    <w:uiPriority w:val="29"/>
    <w:rsid w:val="00102397"/>
    <w:rPr>
      <w:i/>
      <w:iCs/>
      <w:color w:val="404040" w:themeColor="text1" w:themeTint="BF"/>
    </w:rPr>
  </w:style>
  <w:style w:type="paragraph" w:styleId="ListParagraph">
    <w:name w:val="List Paragraph"/>
    <w:basedOn w:val="Normal"/>
    <w:uiPriority w:val="34"/>
    <w:qFormat/>
    <w:rsid w:val="00102397"/>
    <w:pPr>
      <w:ind w:left="720"/>
      <w:contextualSpacing/>
    </w:pPr>
  </w:style>
  <w:style w:type="character" w:styleId="IntenseEmphasis">
    <w:name w:val="Intense Emphasis"/>
    <w:basedOn w:val="DefaultParagraphFont"/>
    <w:uiPriority w:val="21"/>
    <w:qFormat/>
    <w:rsid w:val="00102397"/>
    <w:rPr>
      <w:i/>
      <w:iCs/>
      <w:color w:val="0F4761" w:themeColor="accent1" w:themeShade="BF"/>
    </w:rPr>
  </w:style>
  <w:style w:type="paragraph" w:styleId="IntenseQuote">
    <w:name w:val="Intense Quote"/>
    <w:basedOn w:val="Normal"/>
    <w:next w:val="Normal"/>
    <w:link w:val="IntenseQuoteChar"/>
    <w:uiPriority w:val="30"/>
    <w:qFormat/>
    <w:rsid w:val="001023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2397"/>
    <w:rPr>
      <w:i/>
      <w:iCs/>
      <w:color w:val="0F4761" w:themeColor="accent1" w:themeShade="BF"/>
    </w:rPr>
  </w:style>
  <w:style w:type="character" w:styleId="IntenseReference">
    <w:name w:val="Intense Reference"/>
    <w:basedOn w:val="DefaultParagraphFont"/>
    <w:uiPriority w:val="32"/>
    <w:qFormat/>
    <w:rsid w:val="00102397"/>
    <w:rPr>
      <w:b/>
      <w:bCs/>
      <w:smallCaps/>
      <w:color w:val="0F4761" w:themeColor="accent1" w:themeShade="BF"/>
      <w:spacing w:val="5"/>
    </w:rPr>
  </w:style>
  <w:style w:type="character" w:styleId="Hyperlink">
    <w:name w:val="Hyperlink"/>
    <w:basedOn w:val="DefaultParagraphFont"/>
    <w:uiPriority w:val="99"/>
    <w:unhideWhenUsed/>
    <w:rsid w:val="00102397"/>
    <w:rPr>
      <w:color w:val="0000FF"/>
      <w:u w:val="single"/>
    </w:rPr>
  </w:style>
  <w:style w:type="character" w:styleId="UnresolvedMention">
    <w:name w:val="Unresolved Mention"/>
    <w:basedOn w:val="DefaultParagraphFont"/>
    <w:uiPriority w:val="99"/>
    <w:semiHidden/>
    <w:unhideWhenUsed/>
    <w:rsid w:val="00C06F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anmedicine.org/scholarships/" TargetMode="External"/><Relationship Id="rId4" Type="http://schemas.openxmlformats.org/officeDocument/2006/relationships/hyperlink" Target="https://ianmedicine.org/specialty-sections/whiplash-associated-disorders-wad-subspecial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783</Words>
  <Characters>4327</Characters>
  <Application>Microsoft Office Word</Application>
  <DocSecurity>0</DocSecurity>
  <Lines>216</Lines>
  <Paragraphs>141</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Brandt</dc:creator>
  <cp:keywords/>
  <dc:description/>
  <cp:lastModifiedBy>Eileen Herlihy-Santiago</cp:lastModifiedBy>
  <cp:revision>2</cp:revision>
  <dcterms:created xsi:type="dcterms:W3CDTF">2026-09-28T20:21:00Z</dcterms:created>
  <dcterms:modified xsi:type="dcterms:W3CDTF">2026-09-28T20:21:00Z</dcterms:modified>
</cp:coreProperties>
</file>